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76E94" w14:textId="70818E86" w:rsidR="002A792A" w:rsidRPr="003D0A91" w:rsidRDefault="00AA79D2">
      <w:pPr>
        <w:pStyle w:val="Date"/>
        <w:rPr>
          <w:b/>
          <w:bCs/>
          <w:sz w:val="22"/>
          <w:szCs w:val="22"/>
        </w:rPr>
      </w:pPr>
      <w:r>
        <w:rPr>
          <w:b/>
          <w:bCs/>
          <w:sz w:val="22"/>
          <w:szCs w:val="22"/>
        </w:rPr>
        <w:t xml:space="preserve"> </w:t>
      </w:r>
      <w:r w:rsidR="003D0A91" w:rsidRPr="003D0A91">
        <w:rPr>
          <w:b/>
          <w:bCs/>
          <w:sz w:val="22"/>
          <w:szCs w:val="22"/>
        </w:rPr>
        <w:t>Development Services Department</w:t>
      </w:r>
    </w:p>
    <w:tbl>
      <w:tblPr>
        <w:tblStyle w:val="TableGrid"/>
        <w:tblW w:w="10800" w:type="dxa"/>
        <w:tblLayout w:type="fixed"/>
        <w:tblCellMar>
          <w:left w:w="0" w:type="dxa"/>
          <w:right w:w="0" w:type="dxa"/>
        </w:tblCellMar>
        <w:tblLook w:val="04A0" w:firstRow="1" w:lastRow="0" w:firstColumn="1" w:lastColumn="0" w:noHBand="0" w:noVBand="1"/>
        <w:tblDescription w:val="Legend table to enter Status Code Legend"/>
      </w:tblPr>
      <w:tblGrid>
        <w:gridCol w:w="10800"/>
      </w:tblGrid>
      <w:tr w:rsidR="003D0A91" w14:paraId="1F33FECA" w14:textId="77777777" w:rsidTr="003D0A91">
        <w:trPr>
          <w:trHeight w:val="879"/>
        </w:trPr>
        <w:tc>
          <w:tcPr>
            <w:tcW w:w="10800" w:type="dxa"/>
          </w:tcPr>
          <w:p w14:paraId="277A7054" w14:textId="4E41D389" w:rsidR="003D0A91" w:rsidRPr="00910764" w:rsidRDefault="009C16FB">
            <w:pPr>
              <w:pStyle w:val="Heading2"/>
              <w:rPr>
                <w:b/>
                <w:bCs/>
                <w:sz w:val="22"/>
                <w:szCs w:val="22"/>
              </w:rPr>
            </w:pPr>
            <w:r>
              <w:rPr>
                <w:b/>
                <w:bCs/>
                <w:sz w:val="22"/>
                <w:szCs w:val="22"/>
              </w:rPr>
              <w:t>Henline Plat B Lot 2 Public Utility</w:t>
            </w:r>
            <w:r w:rsidR="00B97FF8">
              <w:rPr>
                <w:b/>
                <w:bCs/>
                <w:sz w:val="22"/>
                <w:szCs w:val="22"/>
              </w:rPr>
              <w:t xml:space="preserve"> Easement Vacation</w:t>
            </w:r>
            <w:r w:rsidR="00642C6F">
              <w:rPr>
                <w:b/>
                <w:bCs/>
                <w:sz w:val="22"/>
                <w:szCs w:val="22"/>
              </w:rPr>
              <w:t xml:space="preserve"> Request</w:t>
            </w:r>
            <w:r w:rsidR="003D0A91" w:rsidRPr="00910764">
              <w:rPr>
                <w:b/>
                <w:bCs/>
                <w:sz w:val="22"/>
                <w:szCs w:val="22"/>
              </w:rPr>
              <w:t xml:space="preserve">: </w:t>
            </w:r>
            <w:r w:rsidR="00B97FF8">
              <w:rPr>
                <w:sz w:val="22"/>
                <w:szCs w:val="22"/>
              </w:rPr>
              <w:t>Connor Lindstrom from KM Engineering requests on behalf of Jacksons Food Stores Inc. the vacation of a public utility easement upon Utah County Parcel #</w:t>
            </w:r>
            <w:r w:rsidR="00B97FF8" w:rsidRPr="00B97FF8">
              <w:rPr>
                <w:sz w:val="22"/>
                <w:szCs w:val="22"/>
              </w:rPr>
              <w:t>41:736:0008</w:t>
            </w:r>
            <w:r w:rsidR="00B97FF8">
              <w:rPr>
                <w:sz w:val="22"/>
                <w:szCs w:val="22"/>
              </w:rPr>
              <w:t xml:space="preserve"> at </w:t>
            </w:r>
            <w:r w:rsidR="00B97FF8" w:rsidRPr="00B97FF8">
              <w:rPr>
                <w:sz w:val="22"/>
                <w:szCs w:val="22"/>
              </w:rPr>
              <w:t>1250 W</w:t>
            </w:r>
            <w:r w:rsidR="00B97FF8">
              <w:rPr>
                <w:sz w:val="22"/>
                <w:szCs w:val="22"/>
              </w:rPr>
              <w:t>est</w:t>
            </w:r>
            <w:r w:rsidR="00B97FF8" w:rsidRPr="00B97FF8">
              <w:rPr>
                <w:sz w:val="22"/>
                <w:szCs w:val="22"/>
              </w:rPr>
              <w:t xml:space="preserve"> 800 S</w:t>
            </w:r>
            <w:r w:rsidR="00B97FF8">
              <w:rPr>
                <w:sz w:val="22"/>
                <w:szCs w:val="22"/>
              </w:rPr>
              <w:t>outh</w:t>
            </w:r>
            <w:r w:rsidR="00B97FF8" w:rsidRPr="00B97FF8">
              <w:rPr>
                <w:sz w:val="22"/>
                <w:szCs w:val="22"/>
              </w:rPr>
              <w:t>, P</w:t>
            </w:r>
            <w:r w:rsidR="00B97FF8">
              <w:rPr>
                <w:sz w:val="22"/>
                <w:szCs w:val="22"/>
              </w:rPr>
              <w:t>ayson</w:t>
            </w:r>
            <w:r w:rsidR="00B97FF8" w:rsidRPr="00B97FF8">
              <w:rPr>
                <w:sz w:val="22"/>
                <w:szCs w:val="22"/>
              </w:rPr>
              <w:t>, UT</w:t>
            </w:r>
            <w:r w:rsidR="00B97FF8">
              <w:rPr>
                <w:sz w:val="22"/>
                <w:szCs w:val="22"/>
              </w:rPr>
              <w:t>.</w:t>
            </w:r>
          </w:p>
        </w:tc>
      </w:tr>
    </w:tbl>
    <w:tbl>
      <w:tblPr>
        <w:tblStyle w:val="ProjectStatusReport"/>
        <w:tblW w:w="0" w:type="auto"/>
        <w:tblLayout w:type="fixed"/>
        <w:tblLook w:val="04A0" w:firstRow="1" w:lastRow="0" w:firstColumn="1" w:lastColumn="0" w:noHBand="0" w:noVBand="1"/>
        <w:tblDescription w:val="Legend table to enter Status Code Legend"/>
      </w:tblPr>
      <w:tblGrid>
        <w:gridCol w:w="2333"/>
        <w:gridCol w:w="8467"/>
      </w:tblGrid>
      <w:tr w:rsidR="000D527F" w14:paraId="52E654E4" w14:textId="77777777" w:rsidTr="00AB08ED">
        <w:trPr>
          <w:trHeight w:val="720"/>
        </w:trPr>
        <w:tc>
          <w:tcPr>
            <w:tcW w:w="2333" w:type="dxa"/>
            <w:vMerge w:val="restart"/>
          </w:tcPr>
          <w:p w14:paraId="28184239" w14:textId="77777777" w:rsidR="0014731F" w:rsidRDefault="00910764">
            <w:pPr>
              <w:rPr>
                <w:b/>
                <w:bCs/>
              </w:rPr>
            </w:pPr>
            <w:r w:rsidRPr="00910764">
              <w:rPr>
                <w:b/>
                <w:bCs/>
              </w:rPr>
              <w:t>Applicant:</w:t>
            </w:r>
            <w:r w:rsidR="0014731F">
              <w:rPr>
                <w:b/>
                <w:bCs/>
              </w:rPr>
              <w:t xml:space="preserve"> </w:t>
            </w:r>
          </w:p>
          <w:p w14:paraId="737DB8A9" w14:textId="57262DAD" w:rsidR="000D527F" w:rsidRDefault="00B97FF8">
            <w:r>
              <w:t>Connor Lindstrom,</w:t>
            </w:r>
          </w:p>
          <w:p w14:paraId="3ED8A5CD" w14:textId="6F9F8E62" w:rsidR="0014731F" w:rsidRPr="0014731F" w:rsidRDefault="00B97FF8">
            <w:r>
              <w:t>For Jacksons Food Stores Inc.</w:t>
            </w:r>
          </w:p>
          <w:p w14:paraId="6B156A9C" w14:textId="77777777" w:rsidR="00910764" w:rsidRPr="00910764" w:rsidRDefault="00910764"/>
          <w:p w14:paraId="4495FDBA" w14:textId="77777777" w:rsidR="00910764" w:rsidRPr="00910764" w:rsidRDefault="00910764">
            <w:pPr>
              <w:rPr>
                <w:b/>
                <w:bCs/>
              </w:rPr>
            </w:pPr>
            <w:r w:rsidRPr="00910764">
              <w:rPr>
                <w:b/>
                <w:bCs/>
              </w:rPr>
              <w:t>Staff Coordinator:</w:t>
            </w:r>
          </w:p>
          <w:p w14:paraId="5A440656" w14:textId="7CD2AD98" w:rsidR="00910764" w:rsidRDefault="0014731F">
            <w:r>
              <w:t>Michael Bryant</w:t>
            </w:r>
          </w:p>
          <w:p w14:paraId="62E636B5" w14:textId="77777777" w:rsidR="0014731F" w:rsidRPr="00910764" w:rsidRDefault="0014731F"/>
          <w:p w14:paraId="26246FC3" w14:textId="77777777" w:rsidR="0014731F" w:rsidRDefault="00910764">
            <w:pPr>
              <w:rPr>
                <w:b/>
                <w:bCs/>
              </w:rPr>
            </w:pPr>
            <w:r w:rsidRPr="00910764">
              <w:rPr>
                <w:b/>
                <w:bCs/>
              </w:rPr>
              <w:t xml:space="preserve">Citywide Application: </w:t>
            </w:r>
          </w:p>
          <w:p w14:paraId="2EA441CB" w14:textId="5D128C36" w:rsidR="0095039A" w:rsidRPr="00910764" w:rsidRDefault="00B97FF8" w:rsidP="0095039A">
            <w:pPr>
              <w:rPr>
                <w:b/>
                <w:bCs/>
              </w:rPr>
            </w:pPr>
            <w:r>
              <w:t>None</w:t>
            </w:r>
          </w:p>
          <w:p w14:paraId="19E46CD7" w14:textId="77777777" w:rsidR="00910764" w:rsidRPr="00910764" w:rsidRDefault="00910764"/>
          <w:p w14:paraId="5D626728" w14:textId="77777777" w:rsidR="0014731F" w:rsidRDefault="00910764">
            <w:pPr>
              <w:rPr>
                <w:b/>
                <w:bCs/>
              </w:rPr>
            </w:pPr>
            <w:r w:rsidRPr="00910764">
              <w:rPr>
                <w:b/>
                <w:bCs/>
              </w:rPr>
              <w:t xml:space="preserve">Commission/Council Action Required: </w:t>
            </w:r>
          </w:p>
          <w:p w14:paraId="1AF18DE1" w14:textId="5EE04921" w:rsidR="00910764" w:rsidRPr="0014731F" w:rsidRDefault="00910764">
            <w:r w:rsidRPr="0014731F">
              <w:t>Yes</w:t>
            </w:r>
          </w:p>
          <w:p w14:paraId="122C7A45" w14:textId="77777777" w:rsidR="00910764" w:rsidRPr="00910764" w:rsidRDefault="00910764"/>
          <w:p w14:paraId="391E656A" w14:textId="77777777" w:rsidR="00910764" w:rsidRPr="00910764" w:rsidRDefault="00910764">
            <w:pPr>
              <w:rPr>
                <w:b/>
                <w:bCs/>
              </w:rPr>
            </w:pPr>
            <w:r w:rsidRPr="00910764">
              <w:rPr>
                <w:b/>
                <w:bCs/>
              </w:rPr>
              <w:t>Alternative Actions:</w:t>
            </w:r>
          </w:p>
          <w:p w14:paraId="217B5CA5" w14:textId="2B99CA89" w:rsidR="00910764" w:rsidRPr="008A363F" w:rsidRDefault="00642C6F" w:rsidP="00A74CE1">
            <w:pPr>
              <w:pStyle w:val="ListParagraph"/>
              <w:numPr>
                <w:ilvl w:val="0"/>
                <w:numId w:val="17"/>
              </w:numPr>
            </w:pPr>
            <w:r>
              <w:t>Approval</w:t>
            </w:r>
            <w:r w:rsidR="008A363F">
              <w:t xml:space="preserve"> </w:t>
            </w:r>
            <w:r w:rsidR="00923B89">
              <w:t xml:space="preserve">of the request </w:t>
            </w:r>
            <w:r>
              <w:t>as presented by the applicant</w:t>
            </w:r>
          </w:p>
          <w:p w14:paraId="09BE4C1C" w14:textId="77777777" w:rsidR="00910764" w:rsidRDefault="00910764"/>
          <w:p w14:paraId="33AFF5D9" w14:textId="45FBB838" w:rsidR="00910764" w:rsidRDefault="00642C6F" w:rsidP="00A74CE1">
            <w:pPr>
              <w:pStyle w:val="ListParagraph"/>
              <w:numPr>
                <w:ilvl w:val="0"/>
                <w:numId w:val="17"/>
              </w:numPr>
            </w:pPr>
            <w:r>
              <w:t>Denial of the request</w:t>
            </w:r>
          </w:p>
          <w:p w14:paraId="00775569" w14:textId="77777777" w:rsidR="00A46383" w:rsidRPr="00A46383" w:rsidRDefault="00A46383" w:rsidP="00A46383">
            <w:pPr>
              <w:pStyle w:val="ListParagraph"/>
            </w:pPr>
          </w:p>
          <w:p w14:paraId="2B33A01A" w14:textId="64D71D00" w:rsidR="00A46383" w:rsidRPr="00A46383" w:rsidRDefault="00610BC8" w:rsidP="00A74CE1">
            <w:pPr>
              <w:pStyle w:val="ListParagraph"/>
              <w:numPr>
                <w:ilvl w:val="0"/>
                <w:numId w:val="17"/>
              </w:numPr>
            </w:pPr>
            <w:r>
              <w:t xml:space="preserve">Table the request with guidance to the applicant and staff </w:t>
            </w:r>
            <w:r w:rsidR="00CD6D4C">
              <w:t>regarding</w:t>
            </w:r>
            <w:r w:rsidR="00923B89">
              <w:t xml:space="preserve"> what additional information the </w:t>
            </w:r>
            <w:r w:rsidR="00642C6F">
              <w:t>city council</w:t>
            </w:r>
            <w:r w:rsidR="00923B89">
              <w:t xml:space="preserve"> would like to see.</w:t>
            </w:r>
          </w:p>
        </w:tc>
        <w:tc>
          <w:tcPr>
            <w:tcW w:w="8467" w:type="dxa"/>
            <w:tcMar>
              <w:left w:w="144" w:type="dxa"/>
            </w:tcMar>
          </w:tcPr>
          <w:p w14:paraId="292CDEB0" w14:textId="585D25A5" w:rsidR="00177CB4" w:rsidRDefault="00910764" w:rsidP="00B97FF8">
            <w:pPr>
              <w:pStyle w:val="AtRisk"/>
              <w:numPr>
                <w:ilvl w:val="0"/>
                <w:numId w:val="0"/>
              </w:numPr>
              <w:rPr>
                <w:rFonts w:asciiTheme="minorHAnsi" w:hAnsiTheme="minorHAnsi"/>
                <w:sz w:val="22"/>
                <w:szCs w:val="22"/>
              </w:rPr>
            </w:pPr>
            <w:r w:rsidRPr="00DE6C21">
              <w:rPr>
                <w:rFonts w:asciiTheme="minorHAnsi" w:hAnsiTheme="minorHAnsi"/>
                <w:b/>
                <w:bCs/>
                <w:sz w:val="22"/>
                <w:szCs w:val="22"/>
              </w:rPr>
              <w:t>Relevant History:</w:t>
            </w:r>
            <w:r w:rsidR="0008236E" w:rsidRPr="00DE6C21">
              <w:rPr>
                <w:rFonts w:asciiTheme="minorHAnsi" w:hAnsiTheme="minorHAnsi"/>
                <w:b/>
                <w:bCs/>
                <w:sz w:val="22"/>
                <w:szCs w:val="22"/>
              </w:rPr>
              <w:t xml:space="preserve"> </w:t>
            </w:r>
            <w:r w:rsidR="00B97FF8" w:rsidRPr="00B97FF8">
              <w:rPr>
                <w:rFonts w:asciiTheme="minorHAnsi" w:hAnsiTheme="minorHAnsi"/>
                <w:sz w:val="22"/>
                <w:szCs w:val="22"/>
              </w:rPr>
              <w:t>Jackson</w:t>
            </w:r>
            <w:r w:rsidR="00B97FF8">
              <w:rPr>
                <w:rFonts w:asciiTheme="minorHAnsi" w:hAnsiTheme="minorHAnsi"/>
                <w:sz w:val="22"/>
                <w:szCs w:val="22"/>
              </w:rPr>
              <w:t xml:space="preserve">s Food Stores Inc. owns the Utah County parcel #41:736:0008 located at 1250 West 800 South. The property is </w:t>
            </w:r>
            <w:r w:rsidR="000E2F06">
              <w:rPr>
                <w:rFonts w:asciiTheme="minorHAnsi" w:hAnsiTheme="minorHAnsi"/>
                <w:sz w:val="22"/>
                <w:szCs w:val="22"/>
              </w:rPr>
              <w:t>lot 2</w:t>
            </w:r>
            <w:r w:rsidR="00B97FF8">
              <w:rPr>
                <w:rFonts w:asciiTheme="minorHAnsi" w:hAnsiTheme="minorHAnsi"/>
                <w:sz w:val="22"/>
                <w:szCs w:val="22"/>
              </w:rPr>
              <w:t xml:space="preserve"> of the Henline Plat B </w:t>
            </w:r>
            <w:r w:rsidR="00D03190">
              <w:rPr>
                <w:rFonts w:asciiTheme="minorHAnsi" w:hAnsiTheme="minorHAnsi"/>
                <w:sz w:val="22"/>
                <w:szCs w:val="22"/>
              </w:rPr>
              <w:t>S</w:t>
            </w:r>
            <w:r w:rsidR="00B97FF8">
              <w:rPr>
                <w:rFonts w:asciiTheme="minorHAnsi" w:hAnsiTheme="minorHAnsi"/>
                <w:sz w:val="22"/>
                <w:szCs w:val="22"/>
              </w:rPr>
              <w:t>ubdivision</w:t>
            </w:r>
            <w:r w:rsidR="00A00555">
              <w:rPr>
                <w:rFonts w:asciiTheme="minorHAnsi" w:hAnsiTheme="minorHAnsi"/>
                <w:sz w:val="22"/>
                <w:szCs w:val="22"/>
              </w:rPr>
              <w:t>, recorded in the Utah County Recorder’s office on 7, 22, 2010</w:t>
            </w:r>
            <w:r w:rsidR="00B97FF8">
              <w:rPr>
                <w:rFonts w:asciiTheme="minorHAnsi" w:hAnsiTheme="minorHAnsi"/>
                <w:sz w:val="22"/>
                <w:szCs w:val="22"/>
              </w:rPr>
              <w:t xml:space="preserve">. The Henline Plat B </w:t>
            </w:r>
            <w:r w:rsidR="00D03190">
              <w:rPr>
                <w:rFonts w:asciiTheme="minorHAnsi" w:hAnsiTheme="minorHAnsi"/>
                <w:sz w:val="22"/>
                <w:szCs w:val="22"/>
              </w:rPr>
              <w:t>S</w:t>
            </w:r>
            <w:r w:rsidR="00B97FF8">
              <w:rPr>
                <w:rFonts w:asciiTheme="minorHAnsi" w:hAnsiTheme="minorHAnsi"/>
                <w:sz w:val="22"/>
                <w:szCs w:val="22"/>
              </w:rPr>
              <w:t>ubdivision is a vacation of an earlier subdivision titled Henline Plat A</w:t>
            </w:r>
            <w:r w:rsidR="000E2F06">
              <w:rPr>
                <w:rFonts w:asciiTheme="minorHAnsi" w:hAnsiTheme="minorHAnsi"/>
                <w:sz w:val="22"/>
                <w:szCs w:val="22"/>
              </w:rPr>
              <w:t xml:space="preserve">. The public utility easement that is requested for vacation was established when recording the Henline Plat </w:t>
            </w:r>
            <w:proofErr w:type="gramStart"/>
            <w:r w:rsidR="000E2F06">
              <w:rPr>
                <w:rFonts w:asciiTheme="minorHAnsi" w:hAnsiTheme="minorHAnsi"/>
                <w:sz w:val="22"/>
                <w:szCs w:val="22"/>
              </w:rPr>
              <w:t>A</w:t>
            </w:r>
            <w:proofErr w:type="gramEnd"/>
            <w:r w:rsidR="000E2F06">
              <w:rPr>
                <w:rFonts w:asciiTheme="minorHAnsi" w:hAnsiTheme="minorHAnsi"/>
                <w:sz w:val="22"/>
                <w:szCs w:val="22"/>
              </w:rPr>
              <w:t xml:space="preserve"> </w:t>
            </w:r>
            <w:r w:rsidR="00D03190">
              <w:rPr>
                <w:rFonts w:asciiTheme="minorHAnsi" w:hAnsiTheme="minorHAnsi"/>
                <w:sz w:val="22"/>
                <w:szCs w:val="22"/>
              </w:rPr>
              <w:t>S</w:t>
            </w:r>
            <w:r w:rsidR="000E2F06">
              <w:rPr>
                <w:rFonts w:asciiTheme="minorHAnsi" w:hAnsiTheme="minorHAnsi"/>
                <w:sz w:val="22"/>
                <w:szCs w:val="22"/>
              </w:rPr>
              <w:t xml:space="preserve">ubdivision. Upon creation of the Henline Plat B </w:t>
            </w:r>
            <w:r w:rsidR="00D03190">
              <w:rPr>
                <w:rFonts w:asciiTheme="minorHAnsi" w:hAnsiTheme="minorHAnsi"/>
                <w:sz w:val="22"/>
                <w:szCs w:val="22"/>
              </w:rPr>
              <w:t>S</w:t>
            </w:r>
            <w:r w:rsidR="000E2F06">
              <w:rPr>
                <w:rFonts w:asciiTheme="minorHAnsi" w:hAnsiTheme="minorHAnsi"/>
                <w:sz w:val="22"/>
                <w:szCs w:val="22"/>
              </w:rPr>
              <w:t>ubdivision this easement remained. This easement crossed through the center of lot 2, in its current location.</w:t>
            </w:r>
          </w:p>
          <w:p w14:paraId="7BB7CA2E" w14:textId="77777777" w:rsidR="000E2F06" w:rsidRDefault="000E2F06" w:rsidP="00B97FF8">
            <w:pPr>
              <w:pStyle w:val="AtRisk"/>
              <w:numPr>
                <w:ilvl w:val="0"/>
                <w:numId w:val="0"/>
              </w:numPr>
              <w:rPr>
                <w:rFonts w:asciiTheme="minorHAnsi" w:hAnsiTheme="minorHAnsi"/>
                <w:sz w:val="22"/>
                <w:szCs w:val="22"/>
              </w:rPr>
            </w:pPr>
          </w:p>
          <w:p w14:paraId="6F15EC4D" w14:textId="4CE53504" w:rsidR="000E2F06" w:rsidRDefault="000E2F06" w:rsidP="00B97FF8">
            <w:pPr>
              <w:pStyle w:val="AtRisk"/>
              <w:numPr>
                <w:ilvl w:val="0"/>
                <w:numId w:val="0"/>
              </w:numPr>
              <w:rPr>
                <w:rFonts w:asciiTheme="minorHAnsi" w:hAnsiTheme="minorHAnsi"/>
                <w:sz w:val="22"/>
                <w:szCs w:val="22"/>
              </w:rPr>
            </w:pPr>
            <w:r>
              <w:rPr>
                <w:rFonts w:asciiTheme="minorHAnsi" w:hAnsiTheme="minorHAnsi"/>
                <w:sz w:val="22"/>
                <w:szCs w:val="22"/>
              </w:rPr>
              <w:t>On August 2, 2023, a new subdivision was proposed to the city council</w:t>
            </w:r>
            <w:r w:rsidR="00D03190">
              <w:rPr>
                <w:rFonts w:asciiTheme="minorHAnsi" w:hAnsiTheme="minorHAnsi"/>
                <w:sz w:val="22"/>
                <w:szCs w:val="22"/>
              </w:rPr>
              <w:t xml:space="preserve"> titled Payson Jacksons Subdivision</w:t>
            </w:r>
            <w:r>
              <w:rPr>
                <w:rFonts w:asciiTheme="minorHAnsi" w:hAnsiTheme="minorHAnsi"/>
                <w:sz w:val="22"/>
                <w:szCs w:val="22"/>
              </w:rPr>
              <w:t>. This subdivision proposed to modify some property lines owned by Jacksons Food Stores Inc. and the Utah Department of Transportation</w:t>
            </w:r>
            <w:r w:rsidR="00D03190">
              <w:rPr>
                <w:rFonts w:asciiTheme="minorHAnsi" w:hAnsiTheme="minorHAnsi"/>
                <w:sz w:val="22"/>
                <w:szCs w:val="22"/>
              </w:rPr>
              <w:t xml:space="preserve"> (UDOT)</w:t>
            </w:r>
            <w:r>
              <w:rPr>
                <w:rFonts w:asciiTheme="minorHAnsi" w:hAnsiTheme="minorHAnsi"/>
                <w:sz w:val="22"/>
                <w:szCs w:val="22"/>
              </w:rPr>
              <w:t xml:space="preserve">. This new subdivision also would have removed the public utility easement through the middle of </w:t>
            </w:r>
            <w:r w:rsidR="00D03190">
              <w:rPr>
                <w:rFonts w:asciiTheme="minorHAnsi" w:hAnsiTheme="minorHAnsi"/>
                <w:sz w:val="22"/>
                <w:szCs w:val="22"/>
              </w:rPr>
              <w:t>parcel #41:736:0008 also known as Lot 2 in the Henline Plat B Subdivision. City Council voted to approve the subdivision as presented with the new property boundaries and the easement vacation.</w:t>
            </w:r>
          </w:p>
          <w:p w14:paraId="5E31B603" w14:textId="77777777" w:rsidR="00D03190" w:rsidRDefault="00D03190" w:rsidP="00B97FF8">
            <w:pPr>
              <w:pStyle w:val="AtRisk"/>
              <w:numPr>
                <w:ilvl w:val="0"/>
                <w:numId w:val="0"/>
              </w:numPr>
              <w:rPr>
                <w:rFonts w:asciiTheme="minorHAnsi" w:hAnsiTheme="minorHAnsi"/>
                <w:sz w:val="22"/>
                <w:szCs w:val="22"/>
              </w:rPr>
            </w:pPr>
          </w:p>
          <w:p w14:paraId="5EE32DE5" w14:textId="0FFC387A" w:rsidR="00D03190" w:rsidRDefault="00D03190" w:rsidP="00B97FF8">
            <w:pPr>
              <w:pStyle w:val="AtRisk"/>
              <w:numPr>
                <w:ilvl w:val="0"/>
                <w:numId w:val="0"/>
              </w:numPr>
              <w:rPr>
                <w:rFonts w:asciiTheme="minorHAnsi" w:hAnsiTheme="minorHAnsi"/>
                <w:sz w:val="22"/>
                <w:szCs w:val="22"/>
              </w:rPr>
            </w:pPr>
            <w:r>
              <w:rPr>
                <w:rFonts w:asciiTheme="minorHAnsi" w:hAnsiTheme="minorHAnsi"/>
                <w:sz w:val="22"/>
                <w:szCs w:val="22"/>
              </w:rPr>
              <w:t>Since August 2, 2023, it has been the desire of Jacksons Food Stores Inc. to get this new subdivision plat recorded. However, UDOT refused to sign the plat citing reasons that the department typically does not sign plats. The transfer of property between the two entities (Jacksons Food Stores Inc. and Utah Department of Transportation) proceeded through a quit claim deed process and was recorded at the Utah County Recorder’s Office.</w:t>
            </w:r>
          </w:p>
          <w:p w14:paraId="1BDD2A74" w14:textId="77777777" w:rsidR="00D03190" w:rsidRDefault="00D03190" w:rsidP="00B97FF8">
            <w:pPr>
              <w:pStyle w:val="AtRisk"/>
              <w:numPr>
                <w:ilvl w:val="0"/>
                <w:numId w:val="0"/>
              </w:numPr>
              <w:rPr>
                <w:rFonts w:asciiTheme="minorHAnsi" w:hAnsiTheme="minorHAnsi"/>
                <w:sz w:val="22"/>
                <w:szCs w:val="22"/>
              </w:rPr>
            </w:pPr>
          </w:p>
          <w:p w14:paraId="4AA26415" w14:textId="0DB1B794" w:rsidR="00A506C3" w:rsidRPr="00DE6C21" w:rsidRDefault="00D03190" w:rsidP="00CC7988">
            <w:pPr>
              <w:pStyle w:val="AtRisk"/>
              <w:numPr>
                <w:ilvl w:val="0"/>
                <w:numId w:val="0"/>
              </w:numPr>
              <w:rPr>
                <w:rFonts w:asciiTheme="minorHAnsi" w:hAnsiTheme="minorHAnsi"/>
                <w:sz w:val="22"/>
                <w:szCs w:val="22"/>
              </w:rPr>
            </w:pPr>
            <w:r>
              <w:rPr>
                <w:rFonts w:asciiTheme="minorHAnsi" w:hAnsiTheme="minorHAnsi"/>
                <w:sz w:val="22"/>
                <w:szCs w:val="22"/>
              </w:rPr>
              <w:t>At this time, it is the request of Jacksons Food Stores to get the public utility easement removed, either by a plat recording or other instrument acceptable by Utah County Recorder’s Office.</w:t>
            </w:r>
          </w:p>
        </w:tc>
      </w:tr>
      <w:tr w:rsidR="00684612" w14:paraId="5A708AEA" w14:textId="77777777" w:rsidTr="00AB08ED">
        <w:trPr>
          <w:trHeight w:val="720"/>
        </w:trPr>
        <w:tc>
          <w:tcPr>
            <w:tcW w:w="2333" w:type="dxa"/>
            <w:vMerge/>
          </w:tcPr>
          <w:p w14:paraId="4A195884" w14:textId="77777777" w:rsidR="00684612" w:rsidRDefault="00684612"/>
        </w:tc>
        <w:tc>
          <w:tcPr>
            <w:tcW w:w="8467" w:type="dxa"/>
            <w:tcMar>
              <w:left w:w="144" w:type="dxa"/>
            </w:tcMar>
          </w:tcPr>
          <w:p w14:paraId="49659E23" w14:textId="128758EE" w:rsidR="00177CB4" w:rsidRPr="00B16DCD" w:rsidRDefault="0050061F" w:rsidP="00B16DCD">
            <w:pPr>
              <w:spacing w:line="240" w:lineRule="auto"/>
              <w:rPr>
                <w:rFonts w:asciiTheme="minorHAnsi" w:hAnsiTheme="minorHAnsi"/>
                <w:b/>
                <w:bCs/>
                <w:sz w:val="22"/>
                <w:szCs w:val="22"/>
              </w:rPr>
            </w:pPr>
            <w:r w:rsidRPr="00E978F6">
              <w:rPr>
                <w:rFonts w:asciiTheme="minorHAnsi" w:hAnsiTheme="minorHAnsi"/>
                <w:b/>
                <w:bCs/>
                <w:sz w:val="22"/>
                <w:szCs w:val="22"/>
              </w:rPr>
              <w:t xml:space="preserve">Applicant Request: </w:t>
            </w:r>
            <w:r w:rsidR="00D03190">
              <w:rPr>
                <w:rFonts w:asciiTheme="minorHAnsi" w:hAnsiTheme="minorHAnsi"/>
                <w:sz w:val="22"/>
                <w:szCs w:val="22"/>
              </w:rPr>
              <w:t>To vacate the public utility easement that bisects Lot 2 of the Henline Plat B Subdivision. (See attachment</w:t>
            </w:r>
            <w:r w:rsidR="00F8716F">
              <w:rPr>
                <w:rFonts w:asciiTheme="minorHAnsi" w:hAnsiTheme="minorHAnsi"/>
                <w:sz w:val="22"/>
                <w:szCs w:val="22"/>
              </w:rPr>
              <w:t>s</w:t>
            </w:r>
            <w:r w:rsidR="00D03190">
              <w:rPr>
                <w:rFonts w:asciiTheme="minorHAnsi" w:hAnsiTheme="minorHAnsi"/>
                <w:sz w:val="22"/>
                <w:szCs w:val="22"/>
              </w:rPr>
              <w:t>)</w:t>
            </w:r>
          </w:p>
        </w:tc>
      </w:tr>
      <w:tr w:rsidR="000D527F" w14:paraId="550A5252" w14:textId="77777777" w:rsidTr="00AB08ED">
        <w:trPr>
          <w:trHeight w:val="720"/>
        </w:trPr>
        <w:tc>
          <w:tcPr>
            <w:tcW w:w="2333" w:type="dxa"/>
            <w:vMerge/>
          </w:tcPr>
          <w:p w14:paraId="695391CE" w14:textId="58F8EABA" w:rsidR="000D527F" w:rsidRDefault="000D527F"/>
        </w:tc>
        <w:tc>
          <w:tcPr>
            <w:tcW w:w="8467" w:type="dxa"/>
            <w:tcMar>
              <w:left w:w="144" w:type="dxa"/>
            </w:tcMar>
          </w:tcPr>
          <w:p w14:paraId="4305EA43" w14:textId="00EE543F" w:rsidR="00103136" w:rsidRPr="001D3874" w:rsidRDefault="007362F9" w:rsidP="00103136">
            <w:pPr>
              <w:pStyle w:val="AtRisk"/>
              <w:numPr>
                <w:ilvl w:val="0"/>
                <w:numId w:val="0"/>
              </w:numPr>
              <w:rPr>
                <w:rFonts w:asciiTheme="minorHAnsi" w:hAnsiTheme="minorHAnsi"/>
                <w:sz w:val="22"/>
                <w:szCs w:val="22"/>
              </w:rPr>
            </w:pPr>
            <w:r>
              <w:rPr>
                <w:rFonts w:asciiTheme="minorHAnsi" w:hAnsiTheme="minorHAnsi"/>
                <w:b/>
                <w:bCs/>
                <w:sz w:val="22"/>
                <w:szCs w:val="22"/>
              </w:rPr>
              <w:t xml:space="preserve">Development Review Committee </w:t>
            </w:r>
            <w:r w:rsidR="00910764" w:rsidRPr="00DE6C21">
              <w:rPr>
                <w:rFonts w:asciiTheme="minorHAnsi" w:hAnsiTheme="minorHAnsi"/>
                <w:b/>
                <w:bCs/>
                <w:sz w:val="22"/>
                <w:szCs w:val="22"/>
              </w:rPr>
              <w:t xml:space="preserve">Concerns: </w:t>
            </w:r>
            <w:r w:rsidR="00103136">
              <w:rPr>
                <w:rFonts w:asciiTheme="minorHAnsi" w:hAnsiTheme="minorHAnsi"/>
                <w:sz w:val="22"/>
                <w:szCs w:val="22"/>
              </w:rPr>
              <w:t>None</w:t>
            </w:r>
          </w:p>
          <w:p w14:paraId="62E3B7AD" w14:textId="310BE575" w:rsidR="00F65FA8" w:rsidRPr="001D3874" w:rsidRDefault="00F65FA8" w:rsidP="00103136">
            <w:pPr>
              <w:pStyle w:val="AtRisk"/>
              <w:numPr>
                <w:ilvl w:val="0"/>
                <w:numId w:val="0"/>
              </w:numPr>
              <w:rPr>
                <w:rFonts w:asciiTheme="minorHAnsi" w:hAnsiTheme="minorHAnsi"/>
                <w:sz w:val="22"/>
                <w:szCs w:val="22"/>
              </w:rPr>
            </w:pPr>
          </w:p>
        </w:tc>
      </w:tr>
      <w:tr w:rsidR="000D527F" w14:paraId="3E660A2C" w14:textId="77777777" w:rsidTr="00AB08ED">
        <w:trPr>
          <w:trHeight w:val="720"/>
        </w:trPr>
        <w:tc>
          <w:tcPr>
            <w:tcW w:w="2333" w:type="dxa"/>
            <w:vMerge/>
          </w:tcPr>
          <w:p w14:paraId="0804F1E7" w14:textId="3CFAD09A" w:rsidR="000D527F" w:rsidRDefault="000D527F"/>
        </w:tc>
        <w:tc>
          <w:tcPr>
            <w:tcW w:w="8467" w:type="dxa"/>
            <w:tcMar>
              <w:left w:w="144" w:type="dxa"/>
            </w:tcMar>
          </w:tcPr>
          <w:p w14:paraId="02E7C7EA" w14:textId="77777777" w:rsidR="000D527F" w:rsidRPr="00DE6C21" w:rsidRDefault="00910764" w:rsidP="00910764">
            <w:pPr>
              <w:pStyle w:val="OnTrack"/>
              <w:numPr>
                <w:ilvl w:val="0"/>
                <w:numId w:val="0"/>
              </w:numPr>
              <w:rPr>
                <w:rFonts w:asciiTheme="minorHAnsi" w:hAnsiTheme="minorHAnsi"/>
                <w:b/>
                <w:bCs/>
                <w:sz w:val="22"/>
                <w:szCs w:val="22"/>
              </w:rPr>
            </w:pPr>
            <w:r w:rsidRPr="00DE6C21">
              <w:rPr>
                <w:rFonts w:asciiTheme="minorHAnsi" w:hAnsiTheme="minorHAnsi"/>
                <w:b/>
                <w:bCs/>
                <w:sz w:val="22"/>
                <w:szCs w:val="22"/>
              </w:rPr>
              <w:t>Summary of Key Issues:</w:t>
            </w:r>
          </w:p>
          <w:p w14:paraId="1FB62216" w14:textId="77777777" w:rsidR="00A506C3" w:rsidRDefault="00163B86" w:rsidP="00103136">
            <w:pPr>
              <w:pStyle w:val="OnTrack"/>
              <w:numPr>
                <w:ilvl w:val="0"/>
                <w:numId w:val="21"/>
              </w:numPr>
              <w:rPr>
                <w:rFonts w:asciiTheme="minorHAnsi" w:hAnsiTheme="minorHAnsi"/>
                <w:sz w:val="22"/>
                <w:szCs w:val="22"/>
              </w:rPr>
            </w:pPr>
            <w:r>
              <w:rPr>
                <w:rFonts w:asciiTheme="minorHAnsi" w:hAnsiTheme="minorHAnsi"/>
                <w:sz w:val="22"/>
                <w:szCs w:val="22"/>
              </w:rPr>
              <w:t>S</w:t>
            </w:r>
            <w:r w:rsidRPr="00DE6C21">
              <w:rPr>
                <w:rFonts w:asciiTheme="minorHAnsi" w:hAnsiTheme="minorHAnsi"/>
                <w:sz w:val="22"/>
                <w:szCs w:val="22"/>
              </w:rPr>
              <w:t xml:space="preserve">taff </w:t>
            </w:r>
            <w:r>
              <w:rPr>
                <w:rFonts w:asciiTheme="minorHAnsi" w:hAnsiTheme="minorHAnsi"/>
                <w:sz w:val="22"/>
                <w:szCs w:val="22"/>
              </w:rPr>
              <w:t xml:space="preserve">are </w:t>
            </w:r>
            <w:r w:rsidRPr="00DE6C21">
              <w:rPr>
                <w:rFonts w:asciiTheme="minorHAnsi" w:hAnsiTheme="minorHAnsi"/>
                <w:sz w:val="22"/>
                <w:szCs w:val="22"/>
              </w:rPr>
              <w:t>agree</w:t>
            </w:r>
            <w:r>
              <w:rPr>
                <w:rFonts w:asciiTheme="minorHAnsi" w:hAnsiTheme="minorHAnsi"/>
                <w:sz w:val="22"/>
                <w:szCs w:val="22"/>
              </w:rPr>
              <w:t>able to</w:t>
            </w:r>
            <w:r w:rsidR="00C42159" w:rsidRPr="00DE6C21">
              <w:rPr>
                <w:rFonts w:asciiTheme="minorHAnsi" w:hAnsiTheme="minorHAnsi"/>
                <w:sz w:val="22"/>
                <w:szCs w:val="22"/>
              </w:rPr>
              <w:t xml:space="preserve"> </w:t>
            </w:r>
            <w:r w:rsidR="00B93327">
              <w:rPr>
                <w:rFonts w:asciiTheme="minorHAnsi" w:hAnsiTheme="minorHAnsi"/>
                <w:sz w:val="22"/>
                <w:szCs w:val="22"/>
              </w:rPr>
              <w:t xml:space="preserve">the </w:t>
            </w:r>
            <w:r w:rsidR="00103136">
              <w:rPr>
                <w:rFonts w:asciiTheme="minorHAnsi" w:hAnsiTheme="minorHAnsi"/>
                <w:sz w:val="22"/>
                <w:szCs w:val="22"/>
              </w:rPr>
              <w:t>requested public utility easement vacation</w:t>
            </w:r>
          </w:p>
          <w:p w14:paraId="47C0925A" w14:textId="77777777" w:rsidR="00103136" w:rsidRDefault="00103136" w:rsidP="00103136">
            <w:pPr>
              <w:pStyle w:val="OnTrack"/>
              <w:numPr>
                <w:ilvl w:val="0"/>
                <w:numId w:val="21"/>
              </w:numPr>
              <w:rPr>
                <w:rFonts w:asciiTheme="minorHAnsi" w:hAnsiTheme="minorHAnsi"/>
                <w:sz w:val="22"/>
                <w:szCs w:val="22"/>
              </w:rPr>
            </w:pPr>
            <w:r>
              <w:rPr>
                <w:rFonts w:asciiTheme="minorHAnsi" w:hAnsiTheme="minorHAnsi"/>
                <w:sz w:val="22"/>
                <w:szCs w:val="22"/>
              </w:rPr>
              <w:t>The following affected entities are in favor of the easement vacation</w:t>
            </w:r>
          </w:p>
          <w:p w14:paraId="2952F7ED" w14:textId="77777777" w:rsidR="00103136" w:rsidRDefault="00103136" w:rsidP="00103136">
            <w:pPr>
              <w:pStyle w:val="OnTrack"/>
              <w:numPr>
                <w:ilvl w:val="0"/>
                <w:numId w:val="0"/>
              </w:numPr>
              <w:ind w:left="720"/>
              <w:rPr>
                <w:rFonts w:asciiTheme="minorHAnsi" w:hAnsiTheme="minorHAnsi"/>
                <w:sz w:val="22"/>
                <w:szCs w:val="22"/>
              </w:rPr>
            </w:pPr>
            <w:r>
              <w:rPr>
                <w:rFonts w:asciiTheme="minorHAnsi" w:hAnsiTheme="minorHAnsi"/>
                <w:sz w:val="22"/>
                <w:szCs w:val="22"/>
              </w:rPr>
              <w:t>Enbridge Gas Company</w:t>
            </w:r>
          </w:p>
          <w:p w14:paraId="0DA8DF86" w14:textId="77777777" w:rsidR="00103136" w:rsidRDefault="00103136" w:rsidP="00103136">
            <w:pPr>
              <w:pStyle w:val="OnTrack"/>
              <w:numPr>
                <w:ilvl w:val="0"/>
                <w:numId w:val="0"/>
              </w:numPr>
              <w:ind w:left="720"/>
              <w:rPr>
                <w:rFonts w:asciiTheme="minorHAnsi" w:hAnsiTheme="minorHAnsi"/>
                <w:sz w:val="22"/>
                <w:szCs w:val="22"/>
              </w:rPr>
            </w:pPr>
            <w:r>
              <w:rPr>
                <w:rFonts w:asciiTheme="minorHAnsi" w:hAnsiTheme="minorHAnsi"/>
                <w:sz w:val="22"/>
                <w:szCs w:val="22"/>
              </w:rPr>
              <w:t xml:space="preserve">Century Link </w:t>
            </w:r>
          </w:p>
          <w:p w14:paraId="22F8C670" w14:textId="77777777" w:rsidR="00103136" w:rsidRDefault="00103136" w:rsidP="00103136">
            <w:pPr>
              <w:pStyle w:val="OnTrack"/>
              <w:numPr>
                <w:ilvl w:val="0"/>
                <w:numId w:val="0"/>
              </w:numPr>
              <w:ind w:left="720"/>
              <w:rPr>
                <w:rFonts w:asciiTheme="minorHAnsi" w:hAnsiTheme="minorHAnsi"/>
                <w:sz w:val="22"/>
                <w:szCs w:val="22"/>
              </w:rPr>
            </w:pPr>
            <w:r>
              <w:rPr>
                <w:rFonts w:asciiTheme="minorHAnsi" w:hAnsiTheme="minorHAnsi"/>
                <w:sz w:val="22"/>
                <w:szCs w:val="22"/>
              </w:rPr>
              <w:t>Nebo School District</w:t>
            </w:r>
          </w:p>
          <w:p w14:paraId="066249B8" w14:textId="77777777" w:rsidR="00103136" w:rsidRDefault="00103136" w:rsidP="00103136">
            <w:pPr>
              <w:pStyle w:val="OnTrack"/>
              <w:numPr>
                <w:ilvl w:val="0"/>
                <w:numId w:val="0"/>
              </w:numPr>
              <w:ind w:left="720"/>
              <w:rPr>
                <w:rFonts w:asciiTheme="minorHAnsi" w:hAnsiTheme="minorHAnsi"/>
                <w:sz w:val="22"/>
                <w:szCs w:val="22"/>
              </w:rPr>
            </w:pPr>
            <w:r>
              <w:rPr>
                <w:rFonts w:asciiTheme="minorHAnsi" w:hAnsiTheme="minorHAnsi"/>
                <w:sz w:val="22"/>
                <w:szCs w:val="22"/>
              </w:rPr>
              <w:t>United States Postal Service</w:t>
            </w:r>
          </w:p>
          <w:p w14:paraId="665654E3" w14:textId="77777777" w:rsidR="00103136" w:rsidRDefault="00103136" w:rsidP="00103136">
            <w:pPr>
              <w:pStyle w:val="OnTrack"/>
              <w:numPr>
                <w:ilvl w:val="0"/>
                <w:numId w:val="0"/>
              </w:numPr>
              <w:ind w:left="720"/>
              <w:rPr>
                <w:rFonts w:asciiTheme="minorHAnsi" w:hAnsiTheme="minorHAnsi"/>
                <w:sz w:val="22"/>
                <w:szCs w:val="22"/>
              </w:rPr>
            </w:pPr>
            <w:r>
              <w:rPr>
                <w:rFonts w:asciiTheme="minorHAnsi" w:hAnsiTheme="minorHAnsi"/>
                <w:sz w:val="22"/>
                <w:szCs w:val="22"/>
              </w:rPr>
              <w:t>Comcast Cable</w:t>
            </w:r>
          </w:p>
          <w:p w14:paraId="7B9C834D" w14:textId="7486D301" w:rsidR="00103136" w:rsidRPr="00A07918" w:rsidRDefault="00103136" w:rsidP="00103136">
            <w:pPr>
              <w:pStyle w:val="OnTrack"/>
              <w:numPr>
                <w:ilvl w:val="0"/>
                <w:numId w:val="0"/>
              </w:numPr>
              <w:ind w:left="720"/>
              <w:rPr>
                <w:rFonts w:asciiTheme="minorHAnsi" w:hAnsiTheme="minorHAnsi"/>
                <w:sz w:val="22"/>
                <w:szCs w:val="22"/>
              </w:rPr>
            </w:pPr>
            <w:r>
              <w:rPr>
                <w:rFonts w:asciiTheme="minorHAnsi" w:hAnsiTheme="minorHAnsi"/>
                <w:sz w:val="22"/>
                <w:szCs w:val="22"/>
              </w:rPr>
              <w:t>Utopia</w:t>
            </w:r>
          </w:p>
        </w:tc>
      </w:tr>
      <w:tr w:rsidR="000D527F" w14:paraId="25C64F2C" w14:textId="77777777" w:rsidTr="00AB08ED">
        <w:trPr>
          <w:trHeight w:val="720"/>
        </w:trPr>
        <w:tc>
          <w:tcPr>
            <w:tcW w:w="2333" w:type="dxa"/>
            <w:vMerge/>
          </w:tcPr>
          <w:p w14:paraId="6BA114B8" w14:textId="368F56C7" w:rsidR="000D527F" w:rsidRDefault="000D527F"/>
        </w:tc>
        <w:tc>
          <w:tcPr>
            <w:tcW w:w="8467" w:type="dxa"/>
            <w:tcMar>
              <w:left w:w="144" w:type="dxa"/>
            </w:tcMar>
          </w:tcPr>
          <w:p w14:paraId="4AE8E4D7" w14:textId="77777777" w:rsidR="00307ECE" w:rsidRPr="00DE6C21" w:rsidRDefault="00910764" w:rsidP="00910764">
            <w:pPr>
              <w:pStyle w:val="AtRisk"/>
              <w:numPr>
                <w:ilvl w:val="0"/>
                <w:numId w:val="0"/>
              </w:numPr>
              <w:rPr>
                <w:rFonts w:asciiTheme="minorHAnsi" w:hAnsiTheme="minorHAnsi"/>
                <w:b/>
                <w:bCs/>
                <w:sz w:val="22"/>
                <w:szCs w:val="22"/>
              </w:rPr>
            </w:pPr>
            <w:r w:rsidRPr="00DE6C21">
              <w:rPr>
                <w:rFonts w:asciiTheme="minorHAnsi" w:hAnsiTheme="minorHAnsi"/>
                <w:b/>
                <w:bCs/>
                <w:sz w:val="22"/>
                <w:szCs w:val="22"/>
              </w:rPr>
              <w:t>Staff Comments:</w:t>
            </w:r>
          </w:p>
          <w:p w14:paraId="247F1CF7" w14:textId="7359CCE3"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Public Works:</w:t>
            </w:r>
            <w:r w:rsidR="000A4A3C" w:rsidRPr="00FA6F74">
              <w:rPr>
                <w:rFonts w:asciiTheme="minorHAnsi" w:hAnsiTheme="minorHAnsi"/>
                <w:sz w:val="22"/>
                <w:szCs w:val="22"/>
              </w:rPr>
              <w:t xml:space="preserve"> </w:t>
            </w:r>
            <w:r w:rsidR="000A4A3C" w:rsidRPr="00FA6F74">
              <w:rPr>
                <w:rFonts w:asciiTheme="minorHAnsi" w:hAnsiTheme="minorHAnsi"/>
                <w:b/>
                <w:bCs/>
                <w:color w:val="0070C0"/>
                <w:sz w:val="22"/>
                <w:szCs w:val="22"/>
              </w:rPr>
              <w:t>Favorable recommendation.</w:t>
            </w:r>
            <w:r w:rsidR="000A4A3C" w:rsidRPr="00FA6F74">
              <w:rPr>
                <w:rFonts w:asciiTheme="minorHAnsi" w:hAnsiTheme="minorHAnsi"/>
                <w:color w:val="0070C0"/>
                <w:sz w:val="22"/>
                <w:szCs w:val="22"/>
              </w:rPr>
              <w:t xml:space="preserve"> </w:t>
            </w:r>
          </w:p>
          <w:p w14:paraId="6F6B640C" w14:textId="38EB6943"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Power Dept:</w:t>
            </w:r>
            <w:r w:rsidR="00727BA5" w:rsidRPr="00FA6F74">
              <w:rPr>
                <w:rFonts w:asciiTheme="minorHAnsi" w:hAnsiTheme="minorHAnsi"/>
                <w:sz w:val="22"/>
                <w:szCs w:val="22"/>
              </w:rPr>
              <w:t xml:space="preserve"> </w:t>
            </w:r>
            <w:r w:rsidR="00727BA5" w:rsidRPr="00FA6F74">
              <w:rPr>
                <w:rFonts w:asciiTheme="minorHAnsi" w:hAnsiTheme="minorHAnsi"/>
                <w:b/>
                <w:bCs/>
                <w:color w:val="0070C0"/>
                <w:sz w:val="22"/>
                <w:szCs w:val="22"/>
              </w:rPr>
              <w:t>Favorable recommendation.</w:t>
            </w:r>
            <w:r w:rsidR="00727BA5" w:rsidRPr="00FA6F74">
              <w:rPr>
                <w:rFonts w:asciiTheme="minorHAnsi" w:hAnsiTheme="minorHAnsi"/>
                <w:color w:val="0070C0"/>
                <w:sz w:val="22"/>
                <w:szCs w:val="22"/>
              </w:rPr>
              <w:t xml:space="preserve"> </w:t>
            </w:r>
          </w:p>
          <w:p w14:paraId="2A51F8E6" w14:textId="07765D55" w:rsidR="00307ECE" w:rsidRPr="00A07918"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Development Services:</w:t>
            </w:r>
            <w:r w:rsidR="00727BA5" w:rsidRPr="00FA6F74">
              <w:rPr>
                <w:rFonts w:asciiTheme="minorHAnsi" w:hAnsiTheme="minorHAnsi"/>
                <w:sz w:val="22"/>
                <w:szCs w:val="22"/>
              </w:rPr>
              <w:t xml:space="preserve"> </w:t>
            </w:r>
            <w:r w:rsidR="00103136" w:rsidRPr="00103136">
              <w:rPr>
                <w:rFonts w:asciiTheme="minorHAnsi" w:hAnsiTheme="minorHAnsi"/>
                <w:b/>
                <w:bCs/>
                <w:color w:val="0070C0"/>
                <w:sz w:val="22"/>
                <w:szCs w:val="22"/>
              </w:rPr>
              <w:t>Favorable recommendation</w:t>
            </w:r>
            <w:r w:rsidR="0090012D" w:rsidRPr="00103136">
              <w:rPr>
                <w:rFonts w:asciiTheme="minorHAnsi" w:hAnsiTheme="minorHAnsi"/>
                <w:b/>
                <w:bCs/>
                <w:color w:val="0070C0"/>
                <w:sz w:val="22"/>
                <w:szCs w:val="22"/>
              </w:rPr>
              <w:t>.</w:t>
            </w:r>
          </w:p>
        </w:tc>
      </w:tr>
      <w:tr w:rsidR="000D527F" w14:paraId="57483A41" w14:textId="77777777" w:rsidTr="00AB08ED">
        <w:trPr>
          <w:trHeight w:val="720"/>
        </w:trPr>
        <w:tc>
          <w:tcPr>
            <w:tcW w:w="2333" w:type="dxa"/>
            <w:vMerge/>
          </w:tcPr>
          <w:p w14:paraId="43D806A1" w14:textId="1A3ECBAA" w:rsidR="000D527F" w:rsidRDefault="000D527F"/>
        </w:tc>
        <w:tc>
          <w:tcPr>
            <w:tcW w:w="8467" w:type="dxa"/>
            <w:tcMar>
              <w:left w:w="144" w:type="dxa"/>
            </w:tcMar>
          </w:tcPr>
          <w:p w14:paraId="51831871" w14:textId="59BFDF8C" w:rsidR="000D527F" w:rsidRPr="00DE6C21" w:rsidRDefault="00910764" w:rsidP="00910764">
            <w:pPr>
              <w:pStyle w:val="HighRisk"/>
              <w:numPr>
                <w:ilvl w:val="0"/>
                <w:numId w:val="0"/>
              </w:numPr>
              <w:rPr>
                <w:rFonts w:asciiTheme="minorHAnsi" w:hAnsiTheme="minorHAnsi"/>
                <w:b/>
                <w:bCs/>
                <w:sz w:val="22"/>
                <w:szCs w:val="22"/>
              </w:rPr>
            </w:pPr>
            <w:r w:rsidRPr="00DE6C21">
              <w:rPr>
                <w:rFonts w:asciiTheme="minorHAnsi" w:hAnsiTheme="minorHAnsi"/>
                <w:b/>
                <w:bCs/>
                <w:sz w:val="22"/>
                <w:szCs w:val="22"/>
              </w:rPr>
              <w:t>Staff Recommendation:</w:t>
            </w:r>
          </w:p>
          <w:p w14:paraId="12F18A02" w14:textId="7C5E0A71" w:rsidR="0090012D" w:rsidRPr="00103136" w:rsidRDefault="003100E2" w:rsidP="00103136">
            <w:pPr>
              <w:pStyle w:val="AtRisk"/>
              <w:numPr>
                <w:ilvl w:val="0"/>
                <w:numId w:val="0"/>
              </w:numPr>
              <w:rPr>
                <w:rFonts w:asciiTheme="minorHAnsi" w:hAnsiTheme="minorHAnsi"/>
                <w:sz w:val="22"/>
                <w:szCs w:val="22"/>
              </w:rPr>
            </w:pPr>
            <w:bookmarkStart w:id="0" w:name="_Hlk210133868"/>
            <w:bookmarkStart w:id="1" w:name="_Hlk215665646"/>
            <w:r w:rsidRPr="00FA6F74">
              <w:rPr>
                <w:rFonts w:asciiTheme="minorHAnsi" w:hAnsiTheme="minorHAnsi"/>
                <w:sz w:val="22"/>
                <w:szCs w:val="22"/>
              </w:rPr>
              <w:t xml:space="preserve">Staff have a positive recommendation for approval of the </w:t>
            </w:r>
            <w:r w:rsidR="00FA6F74">
              <w:rPr>
                <w:rFonts w:asciiTheme="minorHAnsi" w:hAnsiTheme="minorHAnsi"/>
                <w:sz w:val="22"/>
                <w:szCs w:val="22"/>
              </w:rPr>
              <w:t xml:space="preserve">following </w:t>
            </w:r>
            <w:r w:rsidRPr="00FA6F74">
              <w:rPr>
                <w:rFonts w:asciiTheme="minorHAnsi" w:hAnsiTheme="minorHAnsi"/>
                <w:sz w:val="22"/>
                <w:szCs w:val="22"/>
              </w:rPr>
              <w:t xml:space="preserve">requested </w:t>
            </w:r>
            <w:r w:rsidR="00103136">
              <w:rPr>
                <w:rFonts w:asciiTheme="minorHAnsi" w:hAnsiTheme="minorHAnsi"/>
                <w:sz w:val="22"/>
                <w:szCs w:val="22"/>
              </w:rPr>
              <w:t>easement vacation</w:t>
            </w:r>
            <w:bookmarkEnd w:id="0"/>
            <w:bookmarkEnd w:id="1"/>
          </w:p>
        </w:tc>
      </w:tr>
    </w:tbl>
    <w:p w14:paraId="20373AE9" w14:textId="77777777" w:rsidR="00E012B6" w:rsidRPr="00DE6C21" w:rsidRDefault="00E012B6" w:rsidP="00E012B6">
      <w:pPr>
        <w:spacing w:after="0" w:line="240" w:lineRule="auto"/>
        <w:rPr>
          <w:sz w:val="22"/>
          <w:szCs w:val="22"/>
        </w:rPr>
      </w:pPr>
    </w:p>
    <w:p w14:paraId="116AF21F" w14:textId="3495131F" w:rsidR="00E012B6" w:rsidRPr="00DE6C21" w:rsidRDefault="00E012B6" w:rsidP="00E012B6">
      <w:pPr>
        <w:spacing w:after="0" w:line="240" w:lineRule="auto"/>
        <w:rPr>
          <w:b/>
          <w:bCs/>
          <w:sz w:val="22"/>
          <w:szCs w:val="22"/>
          <w:u w:val="single"/>
        </w:rPr>
      </w:pPr>
      <w:r w:rsidRPr="00DE6C21">
        <w:rPr>
          <w:b/>
          <w:bCs/>
          <w:sz w:val="22"/>
          <w:szCs w:val="22"/>
          <w:u w:val="single"/>
        </w:rPr>
        <w:t>FINDINGS OF FACTS</w:t>
      </w:r>
    </w:p>
    <w:p w14:paraId="04B3262D" w14:textId="7493AADD" w:rsidR="00E012B6" w:rsidRDefault="00451C08" w:rsidP="00451C08">
      <w:pPr>
        <w:pStyle w:val="ListParagraph"/>
        <w:numPr>
          <w:ilvl w:val="0"/>
          <w:numId w:val="22"/>
        </w:numPr>
        <w:spacing w:after="0" w:line="240" w:lineRule="auto"/>
        <w:rPr>
          <w:sz w:val="22"/>
          <w:szCs w:val="22"/>
        </w:rPr>
      </w:pPr>
      <w:r>
        <w:rPr>
          <w:sz w:val="22"/>
          <w:szCs w:val="22"/>
        </w:rPr>
        <w:t>No concern amongst Payson City Power Department</w:t>
      </w:r>
    </w:p>
    <w:p w14:paraId="3428FFC8" w14:textId="1B10D364" w:rsidR="00451C08" w:rsidRDefault="00451C08" w:rsidP="00451C08">
      <w:pPr>
        <w:pStyle w:val="ListParagraph"/>
        <w:numPr>
          <w:ilvl w:val="0"/>
          <w:numId w:val="22"/>
        </w:numPr>
        <w:spacing w:after="0" w:line="240" w:lineRule="auto"/>
        <w:rPr>
          <w:sz w:val="22"/>
          <w:szCs w:val="22"/>
        </w:rPr>
      </w:pPr>
      <w:r>
        <w:rPr>
          <w:sz w:val="22"/>
          <w:szCs w:val="22"/>
        </w:rPr>
        <w:t>No concern amongst Payson City Public Works Department</w:t>
      </w:r>
    </w:p>
    <w:p w14:paraId="295EEC71" w14:textId="10D5E500" w:rsidR="00451C08" w:rsidRDefault="00451C08" w:rsidP="00451C08">
      <w:pPr>
        <w:pStyle w:val="ListParagraph"/>
        <w:numPr>
          <w:ilvl w:val="0"/>
          <w:numId w:val="22"/>
        </w:numPr>
        <w:spacing w:after="0" w:line="240" w:lineRule="auto"/>
        <w:rPr>
          <w:sz w:val="22"/>
          <w:szCs w:val="22"/>
        </w:rPr>
      </w:pPr>
      <w:r>
        <w:rPr>
          <w:sz w:val="22"/>
          <w:szCs w:val="22"/>
        </w:rPr>
        <w:t>No concern amongst Payson City Development Services Department</w:t>
      </w:r>
    </w:p>
    <w:p w14:paraId="4FEAFB7F" w14:textId="3A18A9D9" w:rsidR="00451C08" w:rsidRDefault="00451C08" w:rsidP="00451C08">
      <w:pPr>
        <w:pStyle w:val="ListParagraph"/>
        <w:numPr>
          <w:ilvl w:val="0"/>
          <w:numId w:val="22"/>
        </w:numPr>
        <w:spacing w:after="0" w:line="240" w:lineRule="auto"/>
        <w:rPr>
          <w:sz w:val="22"/>
          <w:szCs w:val="22"/>
        </w:rPr>
      </w:pPr>
      <w:r>
        <w:rPr>
          <w:sz w:val="22"/>
          <w:szCs w:val="22"/>
        </w:rPr>
        <w:t>No concerns for the above listed affected entities</w:t>
      </w:r>
    </w:p>
    <w:p w14:paraId="1E1C61A7" w14:textId="77777777" w:rsidR="00451C08" w:rsidRPr="00451C08" w:rsidRDefault="00451C08" w:rsidP="00451C08">
      <w:pPr>
        <w:pStyle w:val="ListParagraph"/>
        <w:spacing w:after="0" w:line="240" w:lineRule="auto"/>
        <w:rPr>
          <w:sz w:val="22"/>
          <w:szCs w:val="22"/>
        </w:rPr>
      </w:pPr>
    </w:p>
    <w:p w14:paraId="0E55E540" w14:textId="59732A18" w:rsidR="00E012B6" w:rsidRPr="00DE6C21" w:rsidRDefault="00E012B6" w:rsidP="00E012B6">
      <w:pPr>
        <w:spacing w:after="0" w:line="240" w:lineRule="auto"/>
        <w:rPr>
          <w:b/>
          <w:bCs/>
          <w:sz w:val="22"/>
          <w:szCs w:val="22"/>
          <w:u w:val="single"/>
        </w:rPr>
      </w:pPr>
      <w:r w:rsidRPr="00DE6C21">
        <w:rPr>
          <w:b/>
          <w:bCs/>
          <w:sz w:val="22"/>
          <w:szCs w:val="22"/>
          <w:u w:val="single"/>
        </w:rPr>
        <w:t>STAFF ANALYSIS</w:t>
      </w:r>
    </w:p>
    <w:p w14:paraId="76E5F572" w14:textId="0ECFC6B0" w:rsidR="00E012B6" w:rsidRPr="00DE6C21" w:rsidRDefault="00451C08" w:rsidP="00E012B6">
      <w:pPr>
        <w:spacing w:after="0" w:line="240" w:lineRule="auto"/>
        <w:rPr>
          <w:sz w:val="22"/>
          <w:szCs w:val="22"/>
        </w:rPr>
      </w:pPr>
      <w:r>
        <w:rPr>
          <w:sz w:val="22"/>
          <w:szCs w:val="22"/>
        </w:rPr>
        <w:t>The proposed easement vacation will not have any impact on any Payson City department. Additionally, the various entities that typically utilize the public utility easements have no concerns with the request. Public notice was sent to all affected entities within the area. No opposition to the requested easement vacation has come to Payson City staff since the public hearing notices were prepared and mailed out on January 26, 2026.</w:t>
      </w:r>
    </w:p>
    <w:p w14:paraId="26659BA2" w14:textId="77777777" w:rsidR="00BE268E" w:rsidRDefault="00BE268E" w:rsidP="009D3A72">
      <w:pPr>
        <w:spacing w:after="0" w:line="240" w:lineRule="auto"/>
        <w:rPr>
          <w:sz w:val="22"/>
          <w:szCs w:val="22"/>
        </w:rPr>
      </w:pPr>
    </w:p>
    <w:p w14:paraId="4AD51DF6" w14:textId="77777777" w:rsidR="00B16DCD" w:rsidRDefault="00B16DCD" w:rsidP="009D3A72">
      <w:pPr>
        <w:spacing w:after="0" w:line="240" w:lineRule="auto"/>
        <w:rPr>
          <w:sz w:val="22"/>
          <w:szCs w:val="22"/>
        </w:rPr>
      </w:pPr>
    </w:p>
    <w:p w14:paraId="75C72655" w14:textId="77777777" w:rsidR="00B16DCD" w:rsidRDefault="00B16DCD" w:rsidP="009D3A72">
      <w:pPr>
        <w:spacing w:after="0" w:line="240" w:lineRule="auto"/>
        <w:rPr>
          <w:sz w:val="22"/>
          <w:szCs w:val="22"/>
        </w:rPr>
      </w:pPr>
    </w:p>
    <w:p w14:paraId="1E9DA511" w14:textId="77777777" w:rsidR="00B16DCD" w:rsidRPr="00DE6C21" w:rsidRDefault="00B16DCD" w:rsidP="009D3A72">
      <w:pPr>
        <w:spacing w:after="0" w:line="240" w:lineRule="auto"/>
        <w:rPr>
          <w:sz w:val="22"/>
          <w:szCs w:val="22"/>
        </w:rPr>
      </w:pPr>
    </w:p>
    <w:p w14:paraId="7C38984B" w14:textId="27C59CAA" w:rsidR="00E012B6" w:rsidRPr="00DE6C21" w:rsidRDefault="00451C08" w:rsidP="00E012B6">
      <w:pPr>
        <w:spacing w:after="0" w:line="240" w:lineRule="auto"/>
        <w:rPr>
          <w:b/>
          <w:bCs/>
          <w:sz w:val="22"/>
          <w:szCs w:val="22"/>
          <w:u w:val="single"/>
        </w:rPr>
      </w:pPr>
      <w:r>
        <w:rPr>
          <w:b/>
          <w:bCs/>
          <w:sz w:val="22"/>
          <w:szCs w:val="22"/>
          <w:u w:val="single"/>
        </w:rPr>
        <w:lastRenderedPageBreak/>
        <w:t>CITY COUNCIL</w:t>
      </w:r>
      <w:r w:rsidR="00A93C02">
        <w:rPr>
          <w:b/>
          <w:bCs/>
          <w:sz w:val="22"/>
          <w:szCs w:val="22"/>
          <w:u w:val="single"/>
        </w:rPr>
        <w:t xml:space="preserve"> ACTIONS </w:t>
      </w:r>
    </w:p>
    <w:p w14:paraId="1991D0A3" w14:textId="77777777" w:rsidR="00BE268E" w:rsidRDefault="00BE268E" w:rsidP="00BE268E">
      <w:pPr>
        <w:pStyle w:val="ListParagraph"/>
        <w:spacing w:after="0" w:line="240" w:lineRule="auto"/>
        <w:ind w:left="1080"/>
        <w:rPr>
          <w:sz w:val="22"/>
          <w:szCs w:val="22"/>
        </w:rPr>
      </w:pPr>
    </w:p>
    <w:p w14:paraId="20E8C79E" w14:textId="4BF1079E" w:rsidR="00BE268E" w:rsidRPr="00BE268E" w:rsidRDefault="00F8716F" w:rsidP="00F8716F">
      <w:pPr>
        <w:pStyle w:val="ListParagraph"/>
        <w:numPr>
          <w:ilvl w:val="0"/>
          <w:numId w:val="20"/>
        </w:numPr>
        <w:spacing w:after="0" w:line="240" w:lineRule="auto"/>
        <w:rPr>
          <w:sz w:val="22"/>
          <w:szCs w:val="22"/>
        </w:rPr>
      </w:pPr>
      <w:r w:rsidRPr="00F8716F">
        <w:rPr>
          <w:b/>
          <w:bCs/>
          <w:sz w:val="22"/>
          <w:szCs w:val="22"/>
        </w:rPr>
        <w:t>Staff Recommendation:</w:t>
      </w:r>
      <w:r>
        <w:rPr>
          <w:sz w:val="22"/>
          <w:szCs w:val="22"/>
        </w:rPr>
        <w:t xml:space="preserve"> </w:t>
      </w:r>
      <w:r w:rsidRPr="00F8716F">
        <w:rPr>
          <w:sz w:val="22"/>
          <w:szCs w:val="22"/>
        </w:rPr>
        <w:t>As presented by</w:t>
      </w:r>
      <w:r w:rsidR="009C16FB">
        <w:rPr>
          <w:sz w:val="22"/>
          <w:szCs w:val="22"/>
        </w:rPr>
        <w:t xml:space="preserve"> staff and submitted by the applicant</w:t>
      </w:r>
      <w:r w:rsidRPr="00F8716F">
        <w:rPr>
          <w:sz w:val="22"/>
          <w:szCs w:val="22"/>
        </w:rPr>
        <w:t>, staff recommend approval of the public utility easement vacation on Utah County parcel #41:736:0008. This recommendation is contingent upon there being no opposition from affected entities noted on or in advance of the public hearing of February 18, 2026.</w:t>
      </w:r>
    </w:p>
    <w:p w14:paraId="2106661A" w14:textId="77777777" w:rsidR="00B86FAF" w:rsidRPr="00CC2369" w:rsidRDefault="00B86FAF" w:rsidP="00B3389F">
      <w:pPr>
        <w:spacing w:after="0" w:line="240" w:lineRule="auto"/>
        <w:rPr>
          <w:sz w:val="22"/>
          <w:szCs w:val="22"/>
        </w:rPr>
      </w:pPr>
    </w:p>
    <w:p w14:paraId="4B59F56B" w14:textId="1EEE785A" w:rsidR="00B86FAF" w:rsidRDefault="00F8716F" w:rsidP="008573A7">
      <w:pPr>
        <w:pStyle w:val="ListParagraph"/>
        <w:numPr>
          <w:ilvl w:val="0"/>
          <w:numId w:val="20"/>
        </w:numPr>
        <w:spacing w:after="0" w:line="240" w:lineRule="auto"/>
        <w:rPr>
          <w:sz w:val="22"/>
          <w:szCs w:val="22"/>
        </w:rPr>
      </w:pPr>
      <w:r>
        <w:rPr>
          <w:sz w:val="22"/>
          <w:szCs w:val="22"/>
        </w:rPr>
        <w:t>T</w:t>
      </w:r>
      <w:r w:rsidR="00B86FAF" w:rsidRPr="00CC2369">
        <w:rPr>
          <w:sz w:val="22"/>
          <w:szCs w:val="22"/>
        </w:rPr>
        <w:t xml:space="preserve">he </w:t>
      </w:r>
      <w:r w:rsidR="008573A7">
        <w:rPr>
          <w:sz w:val="22"/>
          <w:szCs w:val="22"/>
        </w:rPr>
        <w:t>City Council</w:t>
      </w:r>
      <w:r w:rsidR="00B86FAF" w:rsidRPr="00CC2369">
        <w:rPr>
          <w:sz w:val="22"/>
          <w:szCs w:val="22"/>
        </w:rPr>
        <w:t xml:space="preserve"> may den</w:t>
      </w:r>
      <w:r w:rsidR="008573A7">
        <w:rPr>
          <w:sz w:val="22"/>
          <w:szCs w:val="22"/>
        </w:rPr>
        <w:t xml:space="preserve">y </w:t>
      </w:r>
      <w:r>
        <w:rPr>
          <w:sz w:val="22"/>
          <w:szCs w:val="22"/>
        </w:rPr>
        <w:t>the request for the vacation of the public utility easement.</w:t>
      </w:r>
    </w:p>
    <w:p w14:paraId="6E0959BB" w14:textId="77777777" w:rsidR="00F8716F" w:rsidRPr="00F8716F" w:rsidRDefault="00F8716F" w:rsidP="00F8716F">
      <w:pPr>
        <w:pStyle w:val="ListParagraph"/>
        <w:rPr>
          <w:sz w:val="22"/>
          <w:szCs w:val="22"/>
        </w:rPr>
      </w:pPr>
    </w:p>
    <w:p w14:paraId="69C5B910" w14:textId="1219053B" w:rsidR="00857107" w:rsidRPr="00B16DCD" w:rsidRDefault="00F8716F" w:rsidP="00B16DCD">
      <w:pPr>
        <w:pStyle w:val="ListParagraph"/>
        <w:numPr>
          <w:ilvl w:val="0"/>
          <w:numId w:val="20"/>
        </w:numPr>
        <w:spacing w:after="0" w:line="240" w:lineRule="auto"/>
        <w:rPr>
          <w:sz w:val="22"/>
          <w:szCs w:val="22"/>
        </w:rPr>
      </w:pPr>
      <w:r>
        <w:rPr>
          <w:sz w:val="22"/>
          <w:szCs w:val="22"/>
        </w:rPr>
        <w:t xml:space="preserve">If concerns arise or are presented with facts at the public hearing then, the council may </w:t>
      </w:r>
      <w:r w:rsidR="00B16DCD">
        <w:rPr>
          <w:sz w:val="22"/>
          <w:szCs w:val="22"/>
        </w:rPr>
        <w:t>choose</w:t>
      </w:r>
      <w:r>
        <w:rPr>
          <w:sz w:val="22"/>
          <w:szCs w:val="22"/>
        </w:rPr>
        <w:t xml:space="preserve"> to table the requested vacation of the public utility easement until such time as these concerns are addressed.</w:t>
      </w:r>
    </w:p>
    <w:p w14:paraId="537FD2C5" w14:textId="77777777" w:rsidR="00857107" w:rsidRPr="00857107" w:rsidRDefault="00857107" w:rsidP="00857107">
      <w:pPr>
        <w:spacing w:after="0" w:line="240" w:lineRule="auto"/>
        <w:rPr>
          <w:sz w:val="22"/>
          <w:szCs w:val="22"/>
        </w:rPr>
      </w:pPr>
    </w:p>
    <w:p w14:paraId="1B4C9431" w14:textId="77777777" w:rsidR="00E828F3" w:rsidRPr="00DE6C21" w:rsidRDefault="00E828F3" w:rsidP="00E828F3">
      <w:pPr>
        <w:spacing w:after="0" w:line="240" w:lineRule="auto"/>
        <w:ind w:left="1080"/>
        <w:rPr>
          <w:sz w:val="22"/>
          <w:szCs w:val="22"/>
        </w:rPr>
      </w:pPr>
    </w:p>
    <w:p w14:paraId="0EFC0831" w14:textId="6900EE55" w:rsidR="00E012B6" w:rsidRPr="00DE6C21" w:rsidRDefault="00E012B6" w:rsidP="00E012B6">
      <w:pPr>
        <w:spacing w:after="0" w:line="240" w:lineRule="auto"/>
        <w:rPr>
          <w:b/>
          <w:bCs/>
          <w:color w:val="000000" w:themeColor="text1"/>
          <w:sz w:val="22"/>
          <w:szCs w:val="22"/>
          <w:u w:val="single"/>
        </w:rPr>
      </w:pPr>
      <w:r w:rsidRPr="00DE6C21">
        <w:rPr>
          <w:b/>
          <w:bCs/>
          <w:color w:val="000000" w:themeColor="text1"/>
          <w:sz w:val="22"/>
          <w:szCs w:val="22"/>
          <w:u w:val="single"/>
        </w:rPr>
        <w:t>ATTACHMENTS</w:t>
      </w:r>
    </w:p>
    <w:p w14:paraId="1341CBD3" w14:textId="0F4D36A9" w:rsidR="009D3A72" w:rsidRPr="00BE268E" w:rsidRDefault="00E828F3" w:rsidP="00A74CE1">
      <w:pPr>
        <w:pStyle w:val="ListParagraph"/>
        <w:numPr>
          <w:ilvl w:val="0"/>
          <w:numId w:val="15"/>
        </w:numPr>
        <w:spacing w:after="0" w:line="240" w:lineRule="auto"/>
        <w:rPr>
          <w:color w:val="000000" w:themeColor="text1"/>
          <w:sz w:val="22"/>
          <w:szCs w:val="22"/>
        </w:rPr>
      </w:pPr>
      <w:r w:rsidRPr="00BE268E">
        <w:rPr>
          <w:color w:val="000000" w:themeColor="text1"/>
          <w:sz w:val="22"/>
          <w:szCs w:val="22"/>
        </w:rPr>
        <w:t xml:space="preserve">Attachment #1 </w:t>
      </w:r>
      <w:r w:rsidR="00F8716F">
        <w:rPr>
          <w:color w:val="000000" w:themeColor="text1"/>
          <w:sz w:val="22"/>
          <w:szCs w:val="22"/>
        </w:rPr>
        <w:t>Proposed Easement Vacation</w:t>
      </w:r>
    </w:p>
    <w:p w14:paraId="789001C3" w14:textId="7454951B" w:rsidR="007432BD" w:rsidRDefault="001C40AE" w:rsidP="00A74CE1">
      <w:pPr>
        <w:pStyle w:val="ListParagraph"/>
        <w:numPr>
          <w:ilvl w:val="0"/>
          <w:numId w:val="15"/>
        </w:numPr>
        <w:spacing w:after="0" w:line="240" w:lineRule="auto"/>
        <w:rPr>
          <w:color w:val="000000" w:themeColor="text1"/>
          <w:sz w:val="22"/>
          <w:szCs w:val="22"/>
        </w:rPr>
      </w:pPr>
      <w:r w:rsidRPr="00BE268E">
        <w:rPr>
          <w:color w:val="000000" w:themeColor="text1"/>
          <w:sz w:val="22"/>
          <w:szCs w:val="22"/>
        </w:rPr>
        <w:t>Attachment #</w:t>
      </w:r>
      <w:r w:rsidR="00BE268E" w:rsidRPr="00BE268E">
        <w:rPr>
          <w:color w:val="000000" w:themeColor="text1"/>
          <w:sz w:val="22"/>
          <w:szCs w:val="22"/>
        </w:rPr>
        <w:t xml:space="preserve">2 </w:t>
      </w:r>
      <w:r w:rsidR="00F8716F">
        <w:rPr>
          <w:color w:val="000000" w:themeColor="text1"/>
          <w:sz w:val="22"/>
          <w:szCs w:val="22"/>
        </w:rPr>
        <w:t>Henline Plat B (current subdivision plat showing easement)</w:t>
      </w:r>
    </w:p>
    <w:p w14:paraId="196C9292" w14:textId="446A8EB2" w:rsidR="001C40AE" w:rsidRPr="00F8716F" w:rsidRDefault="001C40AE" w:rsidP="00F8716F">
      <w:pPr>
        <w:spacing w:after="0" w:line="240" w:lineRule="auto"/>
        <w:rPr>
          <w:color w:val="000000" w:themeColor="text1"/>
          <w:sz w:val="22"/>
          <w:szCs w:val="22"/>
        </w:rPr>
      </w:pPr>
    </w:p>
    <w:sectPr w:rsidR="001C40AE" w:rsidRPr="00F8716F" w:rsidSect="00307ECE">
      <w:headerReference w:type="default" r:id="rId11"/>
      <w:footerReference w:type="default" r:id="rId12"/>
      <w:headerReference w:type="first" r:id="rId13"/>
      <w:footerReference w:type="first" r:id="rId14"/>
      <w:pgSz w:w="12240" w:h="15840"/>
      <w:pgMar w:top="1080" w:right="720" w:bottom="216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FD6B" w14:textId="77777777" w:rsidR="00D237DE" w:rsidRDefault="00D237DE">
      <w:pPr>
        <w:spacing w:after="0" w:line="240" w:lineRule="auto"/>
      </w:pPr>
      <w:r>
        <w:separator/>
      </w:r>
    </w:p>
  </w:endnote>
  <w:endnote w:type="continuationSeparator" w:id="0">
    <w:p w14:paraId="36B981D7" w14:textId="77777777" w:rsidR="00D237DE" w:rsidRDefault="00D23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Century Gothic">
    <w:altName w:val="Cambria"/>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B1B4" w14:textId="5D8A377D" w:rsidR="00910764" w:rsidRPr="00307ECE" w:rsidRDefault="008573A7" w:rsidP="00910764">
    <w:pPr>
      <w:pStyle w:val="Footer"/>
      <w:rPr>
        <w:color w:val="000000" w:themeColor="text1"/>
      </w:rPr>
    </w:pPr>
    <w:r>
      <w:rPr>
        <w:color w:val="000000" w:themeColor="text1"/>
      </w:rPr>
      <w:t>city council</w:t>
    </w:r>
    <w:r w:rsidR="00910764" w:rsidRPr="00307ECE">
      <w:rPr>
        <w:color w:val="000000" w:themeColor="text1"/>
      </w:rPr>
      <w:t xml:space="preserve"> Staff Report</w:t>
    </w:r>
    <w:r w:rsidR="00307ECE" w:rsidRPr="00307ECE">
      <w:rPr>
        <w:color w:val="000000" w:themeColor="text1"/>
      </w:rPr>
      <w:t xml:space="preserve">                                                                              </w:t>
    </w:r>
    <w:r w:rsidR="009C16FB">
      <w:rPr>
        <w:color w:val="000000" w:themeColor="text1"/>
      </w:rPr>
      <w:t>henline plat b lot 2 public utility</w:t>
    </w:r>
    <w:r w:rsidR="00B16DCD">
      <w:rPr>
        <w:color w:val="000000" w:themeColor="text1"/>
      </w:rPr>
      <w:t xml:space="preserve"> easement vacation</w:t>
    </w:r>
    <w:r>
      <w:rPr>
        <w:color w:val="000000" w:themeColor="text1"/>
      </w:rPr>
      <w:t xml:space="preserve"> request</w:t>
    </w:r>
  </w:p>
  <w:p w14:paraId="3E1D3B6E" w14:textId="2661C347" w:rsidR="002A792A" w:rsidRPr="00307ECE" w:rsidRDefault="00461137" w:rsidP="00910764">
    <w:pPr>
      <w:pStyle w:val="Footer"/>
      <w:rPr>
        <w:color w:val="000000" w:themeColor="text1"/>
      </w:rPr>
    </w:pPr>
    <w:r>
      <w:rPr>
        <w:color w:val="000000" w:themeColor="text1"/>
      </w:rPr>
      <w:t xml:space="preserve">february 18, </w:t>
    </w:r>
    <w:proofErr w:type="gramStart"/>
    <w:r>
      <w:rPr>
        <w:color w:val="000000" w:themeColor="text1"/>
      </w:rPr>
      <w:t>2026</w:t>
    </w:r>
    <w:proofErr w:type="gramEnd"/>
    <w:r>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4D5D1" w14:textId="30473BB4" w:rsidR="00307ECE" w:rsidRPr="00307ECE" w:rsidRDefault="008573A7" w:rsidP="00307ECE">
    <w:pPr>
      <w:pStyle w:val="Footer"/>
      <w:rPr>
        <w:color w:val="000000" w:themeColor="text1"/>
      </w:rPr>
    </w:pPr>
    <w:r>
      <w:rPr>
        <w:color w:val="000000" w:themeColor="text1"/>
      </w:rPr>
      <w:t>City council</w:t>
    </w:r>
    <w:r w:rsidR="00307ECE" w:rsidRPr="00307ECE">
      <w:rPr>
        <w:color w:val="000000" w:themeColor="text1"/>
      </w:rPr>
      <w:t xml:space="preserve"> Staff Report                                                                              </w:t>
    </w:r>
    <w:r w:rsidR="009C16FB">
      <w:rPr>
        <w:color w:val="000000" w:themeColor="text1"/>
      </w:rPr>
      <w:t>henline plat b lot 2 public utility</w:t>
    </w:r>
    <w:r w:rsidR="00F8716F">
      <w:rPr>
        <w:color w:val="000000" w:themeColor="text1"/>
      </w:rPr>
      <w:t xml:space="preserve"> Easement Vacation Request</w:t>
    </w:r>
  </w:p>
  <w:p w14:paraId="518B76F6" w14:textId="1D9DF017" w:rsidR="00307ECE" w:rsidRPr="00307ECE" w:rsidRDefault="00461137">
    <w:pPr>
      <w:pStyle w:val="Footer"/>
      <w:rPr>
        <w:color w:val="000000" w:themeColor="text1"/>
      </w:rPr>
    </w:pPr>
    <w:r>
      <w:rPr>
        <w:color w:val="000000" w:themeColor="text1"/>
      </w:rPr>
      <w:t xml:space="preserve">february 18, </w:t>
    </w:r>
    <w:proofErr w:type="gramStart"/>
    <w:r>
      <w:rPr>
        <w:color w:val="000000" w:themeColor="text1"/>
      </w:rPr>
      <w:t>2026</w:t>
    </w:r>
    <w:proofErr w:type="gramEnd"/>
    <w:r>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BF96A" w14:textId="77777777" w:rsidR="00D237DE" w:rsidRDefault="00D237DE">
      <w:pPr>
        <w:spacing w:after="0" w:line="240" w:lineRule="auto"/>
      </w:pPr>
      <w:r>
        <w:separator/>
      </w:r>
    </w:p>
  </w:footnote>
  <w:footnote w:type="continuationSeparator" w:id="0">
    <w:p w14:paraId="1A6B811C" w14:textId="77777777" w:rsidR="00D237DE" w:rsidRDefault="00D237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83393" w14:textId="7D3F50D8" w:rsidR="000D527F" w:rsidRDefault="00307ECE" w:rsidP="00307ECE">
    <w:pPr>
      <w:pStyle w:val="Header"/>
      <w:tabs>
        <w:tab w:val="clear" w:pos="4680"/>
        <w:tab w:val="clear" w:pos="9360"/>
        <w:tab w:val="left" w:pos="2325"/>
        <w:tab w:val="left" w:pos="6240"/>
      </w:tabs>
    </w:pPr>
    <w:r>
      <w:rPr>
        <w:noProof/>
      </w:rPr>
      <w:drawing>
        <wp:anchor distT="0" distB="0" distL="114300" distR="114300" simplePos="0" relativeHeight="251658241" behindDoc="0" locked="0" layoutInCell="1" allowOverlap="1" wp14:anchorId="51AF7821" wp14:editId="617F1912">
          <wp:simplePos x="0" y="0"/>
          <wp:positionH relativeFrom="column">
            <wp:posOffset>-76200</wp:posOffset>
          </wp:positionH>
          <wp:positionV relativeFrom="paragraph">
            <wp:posOffset>104775</wp:posOffset>
          </wp:positionV>
          <wp:extent cx="2133600" cy="900489"/>
          <wp:effectExtent l="0" t="0" r="0" b="0"/>
          <wp:wrapTopAndBottom/>
          <wp:docPr id="1172409234" name="Picture 4"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904826" name="Picture 4" descr="A white background with green letters&#10;&#10;AI-generated content may be incorrect."/>
                  <pic:cNvPicPr/>
                </pic:nvPicPr>
                <pic:blipFill>
                  <a:blip r:embed="rId1">
                    <a:extLst>
                      <a:ext uri="{28A0092B-C50C-407E-A947-70E740481C1C}">
                        <a14:useLocalDpi xmlns:a14="http://schemas.microsoft.com/office/drawing/2010/main"/>
                      </a:ext>
                    </a:extLst>
                  </a:blip>
                  <a:stretch>
                    <a:fillRect/>
                  </a:stretch>
                </pic:blipFill>
                <pic:spPr>
                  <a:xfrm>
                    <a:off x="0" y="0"/>
                    <a:ext cx="2133600" cy="90048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B9083" w14:textId="010D60E3" w:rsidR="00307ECE" w:rsidRDefault="00E012B6">
    <w:pPr>
      <w:pStyle w:val="Header"/>
    </w:pPr>
    <w:r w:rsidRPr="00307ECE">
      <w:rPr>
        <w:b/>
        <w:bCs/>
        <w:noProof/>
        <w:sz w:val="22"/>
        <w:szCs w:val="22"/>
      </w:rPr>
      <mc:AlternateContent>
        <mc:Choice Requires="wps">
          <w:drawing>
            <wp:anchor distT="45720" distB="45720" distL="114300" distR="114300" simplePos="0" relativeHeight="251658240" behindDoc="0" locked="0" layoutInCell="1" allowOverlap="1" wp14:anchorId="526CC220" wp14:editId="794AA606">
              <wp:simplePos x="0" y="0"/>
              <wp:positionH relativeFrom="margin">
                <wp:align>right</wp:align>
              </wp:positionH>
              <wp:positionV relativeFrom="paragraph">
                <wp:posOffset>-40640</wp:posOffset>
              </wp:positionV>
              <wp:extent cx="2360930" cy="1404620"/>
              <wp:effectExtent l="0" t="0" r="1905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E4F1AB1" w14:textId="40988608" w:rsidR="00307ECE" w:rsidRPr="00307ECE" w:rsidRDefault="00642C6F" w:rsidP="00307ECE">
                          <w:pPr>
                            <w:jc w:val="center"/>
                            <w:rPr>
                              <w:b/>
                              <w:bCs/>
                              <w:sz w:val="32"/>
                              <w:szCs w:val="32"/>
                            </w:rPr>
                          </w:pPr>
                          <w:r>
                            <w:rPr>
                              <w:b/>
                              <w:bCs/>
                              <w:sz w:val="32"/>
                              <w:szCs w:val="32"/>
                            </w:rPr>
                            <w:t>City Council</w:t>
                          </w:r>
                          <w:r w:rsidR="00307ECE" w:rsidRPr="00307ECE">
                            <w:rPr>
                              <w:b/>
                              <w:bCs/>
                              <w:sz w:val="32"/>
                              <w:szCs w:val="32"/>
                            </w:rPr>
                            <w:t xml:space="preserve"> Staff Report </w:t>
                          </w:r>
                          <w:r>
                            <w:rPr>
                              <w:b/>
                              <w:bCs/>
                              <w:sz w:val="32"/>
                              <w:szCs w:val="32"/>
                            </w:rPr>
                            <w:t>Meeting</w:t>
                          </w:r>
                          <w:r w:rsidR="00307ECE" w:rsidRPr="00307ECE">
                            <w:rPr>
                              <w:b/>
                              <w:bCs/>
                              <w:sz w:val="32"/>
                              <w:szCs w:val="32"/>
                            </w:rPr>
                            <w:t xml:space="preserve"> Date:</w:t>
                          </w:r>
                          <w:r w:rsidR="004A0E00">
                            <w:rPr>
                              <w:b/>
                              <w:bCs/>
                              <w:sz w:val="32"/>
                              <w:szCs w:val="32"/>
                            </w:rPr>
                            <w:t xml:space="preserve"> </w:t>
                          </w:r>
                          <w:r w:rsidR="00B97FF8">
                            <w:rPr>
                              <w:b/>
                              <w:bCs/>
                              <w:sz w:val="32"/>
                              <w:szCs w:val="32"/>
                            </w:rPr>
                            <w:t>February 18</w:t>
                          </w:r>
                          <w:r w:rsidR="004A0E00">
                            <w:rPr>
                              <w:b/>
                              <w:bCs/>
                              <w:sz w:val="32"/>
                              <w:szCs w:val="32"/>
                            </w:rPr>
                            <w:t>, 202</w:t>
                          </w:r>
                          <w:r w:rsidR="00B97FF8">
                            <w:rPr>
                              <w:b/>
                              <w:bCs/>
                              <w:sz w:val="32"/>
                              <w:szCs w:val="32"/>
                            </w:rPr>
                            <w:t>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6CC220" id="_x0000_t202" coordsize="21600,21600" o:spt="202" path="m,l,21600r21600,l21600,xe">
              <v:stroke joinstyle="miter"/>
              <v:path gradientshapeok="t" o:connecttype="rect"/>
            </v:shapetype>
            <v:shape id="Text Box 2" o:spid="_x0000_s1026" type="#_x0000_t202" style="position:absolute;margin-left:134.7pt;margin-top:-3.2pt;width:185.9pt;height:110.6pt;z-index:25165824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">
              <v:textbox style="mso-fit-shape-to-text:t">
                <w:txbxContent>
                  <w:p w14:paraId="0E4F1AB1" w14:textId="40988608" w:rsidR="00307ECE" w:rsidRPr="00307ECE" w:rsidRDefault="00642C6F" w:rsidP="00307ECE">
                    <w:pPr>
                      <w:jc w:val="center"/>
                      <w:rPr>
                        <w:b/>
                        <w:bCs/>
                        <w:sz w:val="32"/>
                        <w:szCs w:val="32"/>
                      </w:rPr>
                    </w:pPr>
                    <w:r>
                      <w:rPr>
                        <w:b/>
                        <w:bCs/>
                        <w:sz w:val="32"/>
                        <w:szCs w:val="32"/>
                      </w:rPr>
                      <w:t>City Council</w:t>
                    </w:r>
                    <w:r w:rsidR="00307ECE" w:rsidRPr="00307ECE">
                      <w:rPr>
                        <w:b/>
                        <w:bCs/>
                        <w:sz w:val="32"/>
                        <w:szCs w:val="32"/>
                      </w:rPr>
                      <w:t xml:space="preserve"> Staff Report </w:t>
                    </w:r>
                    <w:r>
                      <w:rPr>
                        <w:b/>
                        <w:bCs/>
                        <w:sz w:val="32"/>
                        <w:szCs w:val="32"/>
                      </w:rPr>
                      <w:t>Meeting</w:t>
                    </w:r>
                    <w:r w:rsidR="00307ECE" w:rsidRPr="00307ECE">
                      <w:rPr>
                        <w:b/>
                        <w:bCs/>
                        <w:sz w:val="32"/>
                        <w:szCs w:val="32"/>
                      </w:rPr>
                      <w:t xml:space="preserve"> Date:</w:t>
                    </w:r>
                    <w:r w:rsidR="004A0E00">
                      <w:rPr>
                        <w:b/>
                        <w:bCs/>
                        <w:sz w:val="32"/>
                        <w:szCs w:val="32"/>
                      </w:rPr>
                      <w:t xml:space="preserve"> </w:t>
                    </w:r>
                    <w:r w:rsidR="00B97FF8">
                      <w:rPr>
                        <w:b/>
                        <w:bCs/>
                        <w:sz w:val="32"/>
                        <w:szCs w:val="32"/>
                      </w:rPr>
                      <w:t>February 18</w:t>
                    </w:r>
                    <w:r w:rsidR="004A0E00">
                      <w:rPr>
                        <w:b/>
                        <w:bCs/>
                        <w:sz w:val="32"/>
                        <w:szCs w:val="32"/>
                      </w:rPr>
                      <w:t>, 202</w:t>
                    </w:r>
                    <w:r w:rsidR="00B97FF8">
                      <w:rPr>
                        <w:b/>
                        <w:bCs/>
                        <w:sz w:val="32"/>
                        <w:szCs w:val="32"/>
                      </w:rPr>
                      <w:t>6</w:t>
                    </w:r>
                  </w:p>
                </w:txbxContent>
              </v:textbox>
              <w10:wrap type="square" anchorx="margin"/>
            </v:shape>
          </w:pict>
        </mc:Fallback>
      </mc:AlternateContent>
    </w:r>
    <w:r w:rsidR="00307ECE">
      <w:rPr>
        <w:noProof/>
      </w:rPr>
      <w:drawing>
        <wp:inline distT="0" distB="0" distL="0" distR="0" wp14:anchorId="71C75CA6" wp14:editId="083A508F">
          <wp:extent cx="2302229" cy="971550"/>
          <wp:effectExtent l="0" t="0" r="3175" b="0"/>
          <wp:docPr id="1983635274" name="Picture 3"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585387" name="Picture 3" descr="A white background with green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317759" cy="9781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3226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27BE7"/>
    <w:multiLevelType w:val="hybridMultilevel"/>
    <w:tmpl w:val="4E56B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B0AD6"/>
    <w:multiLevelType w:val="hybridMultilevel"/>
    <w:tmpl w:val="BC7EB0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78052D"/>
    <w:multiLevelType w:val="hybridMultilevel"/>
    <w:tmpl w:val="EFB240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94012E"/>
    <w:multiLevelType w:val="hybridMultilevel"/>
    <w:tmpl w:val="BC1C06D0"/>
    <w:lvl w:ilvl="0" w:tplc="92DC77B4">
      <w:start w:val="1"/>
      <w:numFmt w:val="bullet"/>
      <w:pStyle w:val="ListBullet2"/>
      <w:lvlText w:val=""/>
      <w:lvlJc w:val="left"/>
      <w:pPr>
        <w:tabs>
          <w:tab w:val="num" w:pos="216"/>
        </w:tabs>
        <w:ind w:left="216" w:hanging="216"/>
      </w:pPr>
      <w:rPr>
        <w:rFonts w:ascii="Wingdings 2" w:hAnsi="Wingdings 2" w:hint="default"/>
        <w:color w:val="8DBB70"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D6A05"/>
    <w:multiLevelType w:val="hybridMultilevel"/>
    <w:tmpl w:val="16CC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992B5B"/>
    <w:multiLevelType w:val="hybridMultilevel"/>
    <w:tmpl w:val="0F0C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962142"/>
    <w:multiLevelType w:val="hybridMultilevel"/>
    <w:tmpl w:val="0720A880"/>
    <w:lvl w:ilvl="0" w:tplc="C008A240">
      <w:start w:val="1"/>
      <w:numFmt w:val="bullet"/>
      <w:pStyle w:val="HighRisk"/>
      <w:lvlText w:val=""/>
      <w:lvlJc w:val="left"/>
      <w:pPr>
        <w:ind w:left="360" w:hanging="360"/>
      </w:pPr>
      <w:rPr>
        <w:rFonts w:ascii="Wingdings 2" w:hAnsi="Wingdings 2" w:hint="default"/>
        <w:color w:val="E06B08"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9A2EA7"/>
    <w:multiLevelType w:val="hybridMultilevel"/>
    <w:tmpl w:val="A282E97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251B6A"/>
    <w:multiLevelType w:val="hybridMultilevel"/>
    <w:tmpl w:val="1D20CB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66D29FC"/>
    <w:multiLevelType w:val="hybridMultilevel"/>
    <w:tmpl w:val="E880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41113A"/>
    <w:multiLevelType w:val="hybridMultilevel"/>
    <w:tmpl w:val="32C61EEC"/>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446775D7"/>
    <w:multiLevelType w:val="hybridMultilevel"/>
    <w:tmpl w:val="C7185C2C"/>
    <w:lvl w:ilvl="0" w:tplc="D2187D1A">
      <w:start w:val="1"/>
      <w:numFmt w:val="bullet"/>
      <w:pStyle w:val="AtRisk"/>
      <w:lvlText w:val=""/>
      <w:lvlJc w:val="left"/>
      <w:pPr>
        <w:ind w:left="360" w:hanging="360"/>
      </w:pPr>
      <w:rPr>
        <w:rFonts w:ascii="Wingdings 2" w:hAnsi="Wingdings 2" w:hint="default"/>
        <w:color w:val="D59811" w:themeColor="accent3"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AF03BF"/>
    <w:multiLevelType w:val="hybridMultilevel"/>
    <w:tmpl w:val="CD4C7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B8600D"/>
    <w:multiLevelType w:val="hybridMultilevel"/>
    <w:tmpl w:val="E7FAF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843DB0"/>
    <w:multiLevelType w:val="hybridMultilevel"/>
    <w:tmpl w:val="A4246D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7B3B0D"/>
    <w:multiLevelType w:val="hybridMultilevel"/>
    <w:tmpl w:val="074680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40355B"/>
    <w:multiLevelType w:val="hybridMultilevel"/>
    <w:tmpl w:val="63DA0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5E25B1E"/>
    <w:multiLevelType w:val="hybridMultilevel"/>
    <w:tmpl w:val="0F6E6DD4"/>
    <w:lvl w:ilvl="0" w:tplc="1D324F7E">
      <w:start w:val="1"/>
      <w:numFmt w:val="bullet"/>
      <w:pStyle w:val="OffTrack"/>
      <w:lvlText w:val=""/>
      <w:lvlJc w:val="left"/>
      <w:pPr>
        <w:ind w:left="360" w:hanging="360"/>
      </w:pPr>
      <w:rPr>
        <w:rFonts w:ascii="Wingdings 2" w:hAnsi="Wingdings 2" w:hint="default"/>
        <w:color w:val="DF1010"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E534C6"/>
    <w:multiLevelType w:val="hybridMultilevel"/>
    <w:tmpl w:val="EFB24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525F5E"/>
    <w:multiLevelType w:val="hybridMultilevel"/>
    <w:tmpl w:val="3F8AF4E4"/>
    <w:lvl w:ilvl="0" w:tplc="6E5EAD26">
      <w:start w:val="1"/>
      <w:numFmt w:val="bullet"/>
      <w:pStyle w:val="OnTrack"/>
      <w:lvlText w:val=""/>
      <w:lvlJc w:val="left"/>
      <w:pPr>
        <w:ind w:left="360" w:hanging="360"/>
      </w:pPr>
      <w:rPr>
        <w:rFonts w:ascii="Wingdings 2" w:hAnsi="Wingdings 2" w:hint="default"/>
        <w:color w:val="669748"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447358"/>
    <w:multiLevelType w:val="hybridMultilevel"/>
    <w:tmpl w:val="4224BF8C"/>
    <w:lvl w:ilvl="0" w:tplc="6E9816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2023457">
    <w:abstractNumId w:val="4"/>
  </w:num>
  <w:num w:numId="2" w16cid:durableId="1318221687">
    <w:abstractNumId w:val="20"/>
  </w:num>
  <w:num w:numId="3" w16cid:durableId="1293946308">
    <w:abstractNumId w:val="7"/>
  </w:num>
  <w:num w:numId="4" w16cid:durableId="1778597809">
    <w:abstractNumId w:val="18"/>
  </w:num>
  <w:num w:numId="5" w16cid:durableId="32852567">
    <w:abstractNumId w:val="12"/>
  </w:num>
  <w:num w:numId="6" w16cid:durableId="1486317280">
    <w:abstractNumId w:val="0"/>
  </w:num>
  <w:num w:numId="7" w16cid:durableId="1850681383">
    <w:abstractNumId w:val="8"/>
  </w:num>
  <w:num w:numId="8" w16cid:durableId="337580686">
    <w:abstractNumId w:val="1"/>
  </w:num>
  <w:num w:numId="9" w16cid:durableId="924461227">
    <w:abstractNumId w:val="16"/>
  </w:num>
  <w:num w:numId="10" w16cid:durableId="1713457339">
    <w:abstractNumId w:val="19"/>
  </w:num>
  <w:num w:numId="11" w16cid:durableId="1497653038">
    <w:abstractNumId w:val="9"/>
  </w:num>
  <w:num w:numId="12" w16cid:durableId="1289626860">
    <w:abstractNumId w:val="6"/>
  </w:num>
  <w:num w:numId="13" w16cid:durableId="15620405">
    <w:abstractNumId w:val="11"/>
  </w:num>
  <w:num w:numId="14" w16cid:durableId="395321568">
    <w:abstractNumId w:val="15"/>
  </w:num>
  <w:num w:numId="15" w16cid:durableId="605310581">
    <w:abstractNumId w:val="5"/>
  </w:num>
  <w:num w:numId="16" w16cid:durableId="1994289741">
    <w:abstractNumId w:val="10"/>
  </w:num>
  <w:num w:numId="17" w16cid:durableId="1795564975">
    <w:abstractNumId w:val="14"/>
  </w:num>
  <w:num w:numId="18" w16cid:durableId="761998289">
    <w:abstractNumId w:val="3"/>
  </w:num>
  <w:num w:numId="19" w16cid:durableId="187183259">
    <w:abstractNumId w:val="17"/>
  </w:num>
  <w:num w:numId="20" w16cid:durableId="2032754225">
    <w:abstractNumId w:val="21"/>
  </w:num>
  <w:num w:numId="21" w16cid:durableId="1774856850">
    <w:abstractNumId w:val="2"/>
  </w:num>
  <w:num w:numId="22" w16cid:durableId="75833488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27F"/>
    <w:rsid w:val="00015CCC"/>
    <w:rsid w:val="0001719C"/>
    <w:rsid w:val="00017AA4"/>
    <w:rsid w:val="0002508C"/>
    <w:rsid w:val="000303C2"/>
    <w:rsid w:val="00032974"/>
    <w:rsid w:val="000332AB"/>
    <w:rsid w:val="000341B3"/>
    <w:rsid w:val="00035349"/>
    <w:rsid w:val="000710F0"/>
    <w:rsid w:val="00071A33"/>
    <w:rsid w:val="00075A31"/>
    <w:rsid w:val="0008087C"/>
    <w:rsid w:val="0008236E"/>
    <w:rsid w:val="00096C07"/>
    <w:rsid w:val="000A0F81"/>
    <w:rsid w:val="000A2374"/>
    <w:rsid w:val="000A4A3C"/>
    <w:rsid w:val="000A696F"/>
    <w:rsid w:val="000B76C5"/>
    <w:rsid w:val="000D527F"/>
    <w:rsid w:val="000E2F06"/>
    <w:rsid w:val="000E7395"/>
    <w:rsid w:val="000F4E23"/>
    <w:rsid w:val="000F7CE6"/>
    <w:rsid w:val="00102801"/>
    <w:rsid w:val="00102D1A"/>
    <w:rsid w:val="00103136"/>
    <w:rsid w:val="00105937"/>
    <w:rsid w:val="00120406"/>
    <w:rsid w:val="00127D4B"/>
    <w:rsid w:val="00131EF4"/>
    <w:rsid w:val="0014731F"/>
    <w:rsid w:val="001506A8"/>
    <w:rsid w:val="00154AF6"/>
    <w:rsid w:val="001550AC"/>
    <w:rsid w:val="00155804"/>
    <w:rsid w:val="00163B86"/>
    <w:rsid w:val="00171F4F"/>
    <w:rsid w:val="00172E33"/>
    <w:rsid w:val="0017525B"/>
    <w:rsid w:val="0017760D"/>
    <w:rsid w:val="00177CB4"/>
    <w:rsid w:val="00182D7F"/>
    <w:rsid w:val="00185B25"/>
    <w:rsid w:val="00186A81"/>
    <w:rsid w:val="001A52BB"/>
    <w:rsid w:val="001C3694"/>
    <w:rsid w:val="001C40AE"/>
    <w:rsid w:val="001C6CB1"/>
    <w:rsid w:val="001D3874"/>
    <w:rsid w:val="001D526F"/>
    <w:rsid w:val="001E35FF"/>
    <w:rsid w:val="001F14A2"/>
    <w:rsid w:val="0020462D"/>
    <w:rsid w:val="0020555D"/>
    <w:rsid w:val="00206048"/>
    <w:rsid w:val="00206C0C"/>
    <w:rsid w:val="00212C5F"/>
    <w:rsid w:val="00216CCE"/>
    <w:rsid w:val="0023665D"/>
    <w:rsid w:val="002479BB"/>
    <w:rsid w:val="002500D7"/>
    <w:rsid w:val="00252C2F"/>
    <w:rsid w:val="00270CFB"/>
    <w:rsid w:val="002778E8"/>
    <w:rsid w:val="00283E96"/>
    <w:rsid w:val="00294643"/>
    <w:rsid w:val="002A0EDA"/>
    <w:rsid w:val="002A1220"/>
    <w:rsid w:val="002A792A"/>
    <w:rsid w:val="002B67E1"/>
    <w:rsid w:val="002B7D77"/>
    <w:rsid w:val="00302887"/>
    <w:rsid w:val="00304303"/>
    <w:rsid w:val="00307ECE"/>
    <w:rsid w:val="003100E2"/>
    <w:rsid w:val="003227AF"/>
    <w:rsid w:val="00323D3F"/>
    <w:rsid w:val="003271BD"/>
    <w:rsid w:val="0033427D"/>
    <w:rsid w:val="00342A98"/>
    <w:rsid w:val="00344588"/>
    <w:rsid w:val="00352B8B"/>
    <w:rsid w:val="00353186"/>
    <w:rsid w:val="003638E9"/>
    <w:rsid w:val="003846DD"/>
    <w:rsid w:val="00387081"/>
    <w:rsid w:val="00397B81"/>
    <w:rsid w:val="003B649D"/>
    <w:rsid w:val="003B6F17"/>
    <w:rsid w:val="003D0A91"/>
    <w:rsid w:val="003D57B7"/>
    <w:rsid w:val="003F5431"/>
    <w:rsid w:val="00411A2F"/>
    <w:rsid w:val="00416068"/>
    <w:rsid w:val="004223A9"/>
    <w:rsid w:val="004263AA"/>
    <w:rsid w:val="00433188"/>
    <w:rsid w:val="00451C08"/>
    <w:rsid w:val="00452C2F"/>
    <w:rsid w:val="004548D6"/>
    <w:rsid w:val="00461137"/>
    <w:rsid w:val="004778F4"/>
    <w:rsid w:val="00483C3B"/>
    <w:rsid w:val="004978B5"/>
    <w:rsid w:val="004A0488"/>
    <w:rsid w:val="004A0E00"/>
    <w:rsid w:val="004A43D5"/>
    <w:rsid w:val="004A48C2"/>
    <w:rsid w:val="004A727D"/>
    <w:rsid w:val="004B4F19"/>
    <w:rsid w:val="004B5EAA"/>
    <w:rsid w:val="004B6922"/>
    <w:rsid w:val="004D0E47"/>
    <w:rsid w:val="004D57A0"/>
    <w:rsid w:val="004E2D48"/>
    <w:rsid w:val="004E704F"/>
    <w:rsid w:val="004F17BE"/>
    <w:rsid w:val="0050061F"/>
    <w:rsid w:val="00501BD8"/>
    <w:rsid w:val="0050579B"/>
    <w:rsid w:val="00507021"/>
    <w:rsid w:val="005141DA"/>
    <w:rsid w:val="005262B0"/>
    <w:rsid w:val="00545DDB"/>
    <w:rsid w:val="005462D1"/>
    <w:rsid w:val="005609E0"/>
    <w:rsid w:val="0057218C"/>
    <w:rsid w:val="005734DD"/>
    <w:rsid w:val="00575D3E"/>
    <w:rsid w:val="00585272"/>
    <w:rsid w:val="005B55A0"/>
    <w:rsid w:val="005B653B"/>
    <w:rsid w:val="005C17AF"/>
    <w:rsid w:val="005C6F95"/>
    <w:rsid w:val="005D16FD"/>
    <w:rsid w:val="005D187E"/>
    <w:rsid w:val="005E17FF"/>
    <w:rsid w:val="005E1BAB"/>
    <w:rsid w:val="005E7F4B"/>
    <w:rsid w:val="005F07D5"/>
    <w:rsid w:val="005F4AF1"/>
    <w:rsid w:val="005F6ACD"/>
    <w:rsid w:val="005F78C6"/>
    <w:rsid w:val="0060164C"/>
    <w:rsid w:val="00603C48"/>
    <w:rsid w:val="00610BC8"/>
    <w:rsid w:val="006205F4"/>
    <w:rsid w:val="00625F8F"/>
    <w:rsid w:val="0064106D"/>
    <w:rsid w:val="00642C6F"/>
    <w:rsid w:val="0064330E"/>
    <w:rsid w:val="00644D55"/>
    <w:rsid w:val="006563DE"/>
    <w:rsid w:val="00670973"/>
    <w:rsid w:val="006742F7"/>
    <w:rsid w:val="00676265"/>
    <w:rsid w:val="00681962"/>
    <w:rsid w:val="00684375"/>
    <w:rsid w:val="00684612"/>
    <w:rsid w:val="0068738C"/>
    <w:rsid w:val="006A060E"/>
    <w:rsid w:val="006A0903"/>
    <w:rsid w:val="006A3D54"/>
    <w:rsid w:val="006D2101"/>
    <w:rsid w:val="006D480F"/>
    <w:rsid w:val="006F07D7"/>
    <w:rsid w:val="006F0AF4"/>
    <w:rsid w:val="006F77AB"/>
    <w:rsid w:val="00714F28"/>
    <w:rsid w:val="00715CC2"/>
    <w:rsid w:val="00721583"/>
    <w:rsid w:val="0072307A"/>
    <w:rsid w:val="0072432E"/>
    <w:rsid w:val="00727BA5"/>
    <w:rsid w:val="007362DF"/>
    <w:rsid w:val="007362F9"/>
    <w:rsid w:val="00740F9F"/>
    <w:rsid w:val="0074286C"/>
    <w:rsid w:val="007432BD"/>
    <w:rsid w:val="00757450"/>
    <w:rsid w:val="0076711C"/>
    <w:rsid w:val="00771A98"/>
    <w:rsid w:val="00776822"/>
    <w:rsid w:val="00792925"/>
    <w:rsid w:val="00794DF2"/>
    <w:rsid w:val="007A7177"/>
    <w:rsid w:val="007B461B"/>
    <w:rsid w:val="007C196B"/>
    <w:rsid w:val="007D4A45"/>
    <w:rsid w:val="007E4813"/>
    <w:rsid w:val="00805AB7"/>
    <w:rsid w:val="0081097D"/>
    <w:rsid w:val="008205D4"/>
    <w:rsid w:val="00823C88"/>
    <w:rsid w:val="008252F3"/>
    <w:rsid w:val="00841164"/>
    <w:rsid w:val="00857107"/>
    <w:rsid w:val="008573A7"/>
    <w:rsid w:val="00866A44"/>
    <w:rsid w:val="0088316B"/>
    <w:rsid w:val="0088573C"/>
    <w:rsid w:val="00886ABF"/>
    <w:rsid w:val="0089254C"/>
    <w:rsid w:val="008A363F"/>
    <w:rsid w:val="008B4B02"/>
    <w:rsid w:val="008C28A7"/>
    <w:rsid w:val="008D07B1"/>
    <w:rsid w:val="008E11C8"/>
    <w:rsid w:val="008E3096"/>
    <w:rsid w:val="008E4B04"/>
    <w:rsid w:val="008F40A0"/>
    <w:rsid w:val="0090012D"/>
    <w:rsid w:val="00903D99"/>
    <w:rsid w:val="00904A18"/>
    <w:rsid w:val="00910764"/>
    <w:rsid w:val="00917CEC"/>
    <w:rsid w:val="00920625"/>
    <w:rsid w:val="00920891"/>
    <w:rsid w:val="009233FC"/>
    <w:rsid w:val="00923B89"/>
    <w:rsid w:val="0093007B"/>
    <w:rsid w:val="00937790"/>
    <w:rsid w:val="00941266"/>
    <w:rsid w:val="00944CE6"/>
    <w:rsid w:val="0095039A"/>
    <w:rsid w:val="00951AB2"/>
    <w:rsid w:val="00955605"/>
    <w:rsid w:val="00955FD6"/>
    <w:rsid w:val="00977584"/>
    <w:rsid w:val="00984EA9"/>
    <w:rsid w:val="009936AE"/>
    <w:rsid w:val="009A2858"/>
    <w:rsid w:val="009A2B56"/>
    <w:rsid w:val="009B411F"/>
    <w:rsid w:val="009C16FB"/>
    <w:rsid w:val="009C1C0C"/>
    <w:rsid w:val="009C6413"/>
    <w:rsid w:val="009D2673"/>
    <w:rsid w:val="009D3A72"/>
    <w:rsid w:val="009F1CA2"/>
    <w:rsid w:val="009F418F"/>
    <w:rsid w:val="00A00555"/>
    <w:rsid w:val="00A01381"/>
    <w:rsid w:val="00A07918"/>
    <w:rsid w:val="00A21DB4"/>
    <w:rsid w:val="00A31151"/>
    <w:rsid w:val="00A32A28"/>
    <w:rsid w:val="00A46383"/>
    <w:rsid w:val="00A506C3"/>
    <w:rsid w:val="00A7068D"/>
    <w:rsid w:val="00A74CE1"/>
    <w:rsid w:val="00A80399"/>
    <w:rsid w:val="00A93C02"/>
    <w:rsid w:val="00A971E8"/>
    <w:rsid w:val="00AA2B5E"/>
    <w:rsid w:val="00AA79D2"/>
    <w:rsid w:val="00AB08ED"/>
    <w:rsid w:val="00AB17FC"/>
    <w:rsid w:val="00AC0BDE"/>
    <w:rsid w:val="00AC129F"/>
    <w:rsid w:val="00AC1864"/>
    <w:rsid w:val="00AC3414"/>
    <w:rsid w:val="00AC5E74"/>
    <w:rsid w:val="00AD4073"/>
    <w:rsid w:val="00AE121A"/>
    <w:rsid w:val="00AE67FD"/>
    <w:rsid w:val="00AF56CF"/>
    <w:rsid w:val="00B00E0B"/>
    <w:rsid w:val="00B0691B"/>
    <w:rsid w:val="00B16DCD"/>
    <w:rsid w:val="00B17646"/>
    <w:rsid w:val="00B230F9"/>
    <w:rsid w:val="00B32063"/>
    <w:rsid w:val="00B3389F"/>
    <w:rsid w:val="00B60960"/>
    <w:rsid w:val="00B64CA2"/>
    <w:rsid w:val="00B706F8"/>
    <w:rsid w:val="00B86FAF"/>
    <w:rsid w:val="00B93327"/>
    <w:rsid w:val="00B95C6B"/>
    <w:rsid w:val="00B97FF8"/>
    <w:rsid w:val="00BB4C17"/>
    <w:rsid w:val="00BB75C6"/>
    <w:rsid w:val="00BD33DA"/>
    <w:rsid w:val="00BD4366"/>
    <w:rsid w:val="00BD4E5D"/>
    <w:rsid w:val="00BD5CE6"/>
    <w:rsid w:val="00BE268E"/>
    <w:rsid w:val="00BF2918"/>
    <w:rsid w:val="00BF45E8"/>
    <w:rsid w:val="00C173CF"/>
    <w:rsid w:val="00C333CA"/>
    <w:rsid w:val="00C3688B"/>
    <w:rsid w:val="00C40E10"/>
    <w:rsid w:val="00C42159"/>
    <w:rsid w:val="00C55D9C"/>
    <w:rsid w:val="00C6519E"/>
    <w:rsid w:val="00C67B3D"/>
    <w:rsid w:val="00C72B2A"/>
    <w:rsid w:val="00C7549C"/>
    <w:rsid w:val="00C85C1B"/>
    <w:rsid w:val="00C9263B"/>
    <w:rsid w:val="00C946C1"/>
    <w:rsid w:val="00CA13BF"/>
    <w:rsid w:val="00CA799A"/>
    <w:rsid w:val="00CC2369"/>
    <w:rsid w:val="00CC7988"/>
    <w:rsid w:val="00CC7B09"/>
    <w:rsid w:val="00CD5443"/>
    <w:rsid w:val="00CD6D4C"/>
    <w:rsid w:val="00CE497E"/>
    <w:rsid w:val="00CE55BB"/>
    <w:rsid w:val="00CE5B82"/>
    <w:rsid w:val="00CF5C9E"/>
    <w:rsid w:val="00D00C35"/>
    <w:rsid w:val="00D03190"/>
    <w:rsid w:val="00D05FD0"/>
    <w:rsid w:val="00D138A8"/>
    <w:rsid w:val="00D15867"/>
    <w:rsid w:val="00D178E3"/>
    <w:rsid w:val="00D237DE"/>
    <w:rsid w:val="00D34246"/>
    <w:rsid w:val="00D36361"/>
    <w:rsid w:val="00D438A9"/>
    <w:rsid w:val="00D46296"/>
    <w:rsid w:val="00D52B46"/>
    <w:rsid w:val="00D70B4A"/>
    <w:rsid w:val="00D80BAA"/>
    <w:rsid w:val="00DD398D"/>
    <w:rsid w:val="00DE6266"/>
    <w:rsid w:val="00DE6C21"/>
    <w:rsid w:val="00E012B6"/>
    <w:rsid w:val="00E06D8A"/>
    <w:rsid w:val="00E12E0C"/>
    <w:rsid w:val="00E15554"/>
    <w:rsid w:val="00E15E01"/>
    <w:rsid w:val="00E21AB2"/>
    <w:rsid w:val="00E21CF9"/>
    <w:rsid w:val="00E32FD3"/>
    <w:rsid w:val="00E35498"/>
    <w:rsid w:val="00E411FC"/>
    <w:rsid w:val="00E50693"/>
    <w:rsid w:val="00E6017A"/>
    <w:rsid w:val="00E814A4"/>
    <w:rsid w:val="00E828F3"/>
    <w:rsid w:val="00E96DE5"/>
    <w:rsid w:val="00E978F6"/>
    <w:rsid w:val="00EA230D"/>
    <w:rsid w:val="00EC23F9"/>
    <w:rsid w:val="00EC4304"/>
    <w:rsid w:val="00EE4B62"/>
    <w:rsid w:val="00EF6166"/>
    <w:rsid w:val="00EF6CF4"/>
    <w:rsid w:val="00F06BBE"/>
    <w:rsid w:val="00F232C9"/>
    <w:rsid w:val="00F302FC"/>
    <w:rsid w:val="00F36956"/>
    <w:rsid w:val="00F43A75"/>
    <w:rsid w:val="00F54AB1"/>
    <w:rsid w:val="00F65FA8"/>
    <w:rsid w:val="00F801D7"/>
    <w:rsid w:val="00F8716F"/>
    <w:rsid w:val="00FA042E"/>
    <w:rsid w:val="00FA102C"/>
    <w:rsid w:val="00FA6F74"/>
    <w:rsid w:val="00FC116D"/>
    <w:rsid w:val="00FC13F8"/>
    <w:rsid w:val="00FC719F"/>
    <w:rsid w:val="00FD4F3E"/>
    <w:rsid w:val="00FE1E9D"/>
    <w:rsid w:val="00FE57F5"/>
    <w:rsid w:val="00FE6AAF"/>
    <w:rsid w:val="00FF305A"/>
    <w:rsid w:val="00FF4DDB"/>
    <w:rsid w:val="00FF5600"/>
    <w:rsid w:val="04BE71B0"/>
    <w:rsid w:val="05280E35"/>
    <w:rsid w:val="0F430C5A"/>
    <w:rsid w:val="0FFCD1CA"/>
    <w:rsid w:val="102D3980"/>
    <w:rsid w:val="10CF7F3B"/>
    <w:rsid w:val="11BEABBD"/>
    <w:rsid w:val="121A88DE"/>
    <w:rsid w:val="17673FB6"/>
    <w:rsid w:val="2216A977"/>
    <w:rsid w:val="23DCED00"/>
    <w:rsid w:val="27B90CDA"/>
    <w:rsid w:val="304F6D5C"/>
    <w:rsid w:val="319EE7D0"/>
    <w:rsid w:val="3978271F"/>
    <w:rsid w:val="3C833203"/>
    <w:rsid w:val="3CCB247B"/>
    <w:rsid w:val="47282905"/>
    <w:rsid w:val="52AC4210"/>
    <w:rsid w:val="54B5A83F"/>
    <w:rsid w:val="684E9C75"/>
    <w:rsid w:val="7443D240"/>
    <w:rsid w:val="7B0709D7"/>
    <w:rsid w:val="7F9DD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BD2B8"/>
  <w15:chartTrackingRefBased/>
  <w15:docId w15:val="{61909D79-1636-414A-9022-9ED121ABE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FF"/>
  </w:style>
  <w:style w:type="paragraph" w:styleId="Heading1">
    <w:name w:val="heading 1"/>
    <w:basedOn w:val="Normal"/>
    <w:next w:val="Normal"/>
    <w:link w:val="Heading1Char"/>
    <w:uiPriority w:val="9"/>
    <w:qFormat/>
    <w:rsid w:val="001E35FF"/>
    <w:pPr>
      <w:keepNext/>
      <w:keepLines/>
      <w:pBdr>
        <w:bottom w:val="single" w:sz="4" w:space="1" w:color="BCB8AC" w:themeColor="text2" w:themeTint="66"/>
      </w:pBdr>
      <w:spacing w:before="360" w:after="240"/>
      <w:outlineLvl w:val="0"/>
    </w:pPr>
    <w:rPr>
      <w:rFonts w:asciiTheme="majorHAnsi" w:eastAsiaTheme="majorEastAsia" w:hAnsiTheme="majorHAnsi" w:cstheme="majorBidi"/>
      <w:color w:val="DF1010" w:themeColor="accent1" w:themeShade="BF"/>
      <w:sz w:val="22"/>
      <w:szCs w:val="22"/>
    </w:rPr>
  </w:style>
  <w:style w:type="paragraph" w:styleId="Heading2">
    <w:name w:val="heading 2"/>
    <w:basedOn w:val="Normal"/>
    <w:next w:val="Normal"/>
    <w:link w:val="Heading2Char"/>
    <w:uiPriority w:val="9"/>
    <w:unhideWhenUsed/>
    <w:qFormat/>
    <w:pPr>
      <w:keepNext/>
      <w:keepLines/>
      <w:spacing w:after="200" w:line="240" w:lineRule="auto"/>
      <w:contextualSpacing/>
      <w:outlineLvl w:val="1"/>
    </w:pPr>
    <w:rPr>
      <w:rFonts w:asciiTheme="majorHAnsi" w:eastAsiaTheme="majorEastAsia" w:hAnsiTheme="majorHAnsi" w:cstheme="majorBidi"/>
      <w:sz w:val="16"/>
      <w:szCs w:val="16"/>
    </w:rPr>
  </w:style>
  <w:style w:type="paragraph" w:styleId="Heading3">
    <w:name w:val="heading 3"/>
    <w:basedOn w:val="Normal"/>
    <w:next w:val="Normal"/>
    <w:link w:val="Heading3Char"/>
    <w:uiPriority w:val="9"/>
    <w:semiHidden/>
    <w:unhideWhenUsed/>
    <w:qFormat/>
    <w:rsid w:val="001E35FF"/>
    <w:pPr>
      <w:keepNext/>
      <w:keepLines/>
      <w:spacing w:before="40" w:after="0"/>
      <w:outlineLvl w:val="2"/>
    </w:pPr>
    <w:rPr>
      <w:rFonts w:asciiTheme="majorHAnsi" w:eastAsiaTheme="majorEastAsia" w:hAnsiTheme="majorHAnsi" w:cstheme="majorBidi"/>
      <w:color w:val="DF1010" w:themeColor="accent1" w:themeShade="BF"/>
      <w:sz w:val="16"/>
      <w:szCs w:val="16"/>
    </w:rPr>
  </w:style>
  <w:style w:type="paragraph" w:styleId="Heading4">
    <w:name w:val="heading 4"/>
    <w:basedOn w:val="Normal"/>
    <w:next w:val="Normal"/>
    <w:link w:val="Heading4Char"/>
    <w:uiPriority w:val="9"/>
    <w:semiHidden/>
    <w:unhideWhenUsed/>
    <w:qFormat/>
    <w:rsid w:val="001E35FF"/>
    <w:pPr>
      <w:keepNext/>
      <w:keepLines/>
      <w:spacing w:before="40" w:after="0"/>
      <w:outlineLvl w:val="3"/>
    </w:pPr>
    <w:rPr>
      <w:rFonts w:asciiTheme="majorHAnsi" w:eastAsiaTheme="majorEastAsia" w:hAnsiTheme="majorHAnsi" w:cstheme="majorBidi"/>
      <w:i/>
      <w:iCs/>
      <w:color w:val="DF1010" w:themeColor="accent1" w:themeShade="BF"/>
      <w:sz w:val="16"/>
    </w:rPr>
  </w:style>
  <w:style w:type="paragraph" w:styleId="Heading5">
    <w:name w:val="heading 5"/>
    <w:basedOn w:val="Normal"/>
    <w:next w:val="Normal"/>
    <w:link w:val="Heading5Char"/>
    <w:uiPriority w:val="9"/>
    <w:semiHidden/>
    <w:unhideWhenUsed/>
    <w:qFormat/>
    <w:rsid w:val="001E35FF"/>
    <w:pPr>
      <w:keepNext/>
      <w:keepLines/>
      <w:spacing w:before="40" w:after="200"/>
      <w:outlineLvl w:val="4"/>
    </w:pPr>
    <w:rPr>
      <w:rFonts w:asciiTheme="majorHAnsi" w:eastAsiaTheme="majorEastAsia" w:hAnsiTheme="majorHAnsi" w:cstheme="majorBidi"/>
      <w:color w:val="DF1010" w:themeColor="accent1" w:themeShade="BF"/>
      <w:sz w:val="16"/>
    </w:rPr>
  </w:style>
  <w:style w:type="paragraph" w:styleId="Heading6">
    <w:name w:val="heading 6"/>
    <w:basedOn w:val="Normal"/>
    <w:next w:val="Normal"/>
    <w:link w:val="Heading6Char"/>
    <w:uiPriority w:val="9"/>
    <w:semiHidden/>
    <w:unhideWhenUsed/>
    <w:qFormat/>
    <w:rsid w:val="001E35FF"/>
    <w:pPr>
      <w:keepNext/>
      <w:keepLines/>
      <w:spacing w:before="40" w:after="0"/>
      <w:outlineLvl w:val="5"/>
    </w:pPr>
    <w:rPr>
      <w:rFonts w:asciiTheme="majorHAnsi" w:eastAsiaTheme="majorEastAsia" w:hAnsiTheme="majorHAnsi" w:cstheme="majorBidi"/>
      <w:color w:val="940B0B" w:themeColor="accent1" w:themeShade="7F"/>
      <w:sz w:val="16"/>
    </w:rPr>
  </w:style>
  <w:style w:type="paragraph" w:styleId="Heading7">
    <w:name w:val="heading 7"/>
    <w:basedOn w:val="Normal"/>
    <w:next w:val="Normal"/>
    <w:link w:val="Heading7Char"/>
    <w:uiPriority w:val="9"/>
    <w:semiHidden/>
    <w:unhideWhenUsed/>
    <w:qFormat/>
    <w:rsid w:val="001E35FF"/>
    <w:pPr>
      <w:keepNext/>
      <w:keepLines/>
      <w:spacing w:before="40" w:after="0"/>
      <w:outlineLvl w:val="6"/>
    </w:pPr>
    <w:rPr>
      <w:rFonts w:asciiTheme="majorHAnsi" w:eastAsiaTheme="majorEastAsia" w:hAnsiTheme="majorHAnsi" w:cstheme="majorBidi"/>
      <w:i/>
      <w:iCs/>
      <w:color w:val="940B0B" w:themeColor="accent1" w:themeShade="7F"/>
      <w:sz w:val="16"/>
    </w:rPr>
  </w:style>
  <w:style w:type="paragraph" w:styleId="Heading8">
    <w:name w:val="heading 8"/>
    <w:basedOn w:val="Normal"/>
    <w:next w:val="Normal"/>
    <w:link w:val="Heading8Char"/>
    <w:uiPriority w:val="9"/>
    <w:semiHidden/>
    <w:unhideWhenUsed/>
    <w:qFormat/>
    <w:rsid w:val="001E35FF"/>
    <w:pPr>
      <w:keepNext/>
      <w:keepLines/>
      <w:spacing w:before="40" w:after="0"/>
      <w:outlineLvl w:val="7"/>
    </w:pPr>
    <w:rPr>
      <w:rFonts w:asciiTheme="majorHAnsi" w:eastAsiaTheme="majorEastAsia" w:hAnsiTheme="majorHAnsi" w:cstheme="majorBidi"/>
      <w:color w:val="272727" w:themeColor="text1" w:themeTint="D8"/>
      <w:sz w:val="16"/>
      <w:szCs w:val="21"/>
    </w:rPr>
  </w:style>
  <w:style w:type="paragraph" w:styleId="Heading9">
    <w:name w:val="heading 9"/>
    <w:basedOn w:val="Normal"/>
    <w:next w:val="Normal"/>
    <w:link w:val="Heading9Char"/>
    <w:uiPriority w:val="9"/>
    <w:semiHidden/>
    <w:unhideWhenUsed/>
    <w:qFormat/>
    <w:rsid w:val="001E35FF"/>
    <w:pPr>
      <w:keepNext/>
      <w:keepLines/>
      <w:spacing w:before="40" w:after="0"/>
      <w:outlineLvl w:val="8"/>
    </w:pPr>
    <w:rPr>
      <w:rFonts w:asciiTheme="majorHAnsi" w:eastAsiaTheme="majorEastAsia" w:hAnsiTheme="majorHAnsi" w:cstheme="majorBidi"/>
      <w:i/>
      <w:iCs/>
      <w:color w:val="272727" w:themeColor="text1" w:themeTint="D8"/>
      <w:sz w:val="1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2"/>
    <w:qFormat/>
    <w:pPr>
      <w:spacing w:after="0" w:line="240" w:lineRule="auto"/>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2"/>
    <w:rsid w:val="0008087C"/>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3"/>
    <w:qFormat/>
    <w:pPr>
      <w:numPr>
        <w:ilvl w:val="1"/>
      </w:numPr>
      <w:spacing w:after="80" w:line="240" w:lineRule="auto"/>
      <w:contextualSpacing/>
      <w:jc w:val="right"/>
    </w:pPr>
    <w:rPr>
      <w:rFonts w:asciiTheme="majorHAnsi" w:eastAsiaTheme="majorEastAsia" w:hAnsiTheme="majorHAnsi" w:cstheme="majorBidi"/>
      <w:spacing w:val="15"/>
      <w:sz w:val="28"/>
      <w:szCs w:val="28"/>
    </w:rPr>
  </w:style>
  <w:style w:type="character" w:customStyle="1" w:styleId="SubtitleChar">
    <w:name w:val="Subtitle Char"/>
    <w:basedOn w:val="DefaultParagraphFont"/>
    <w:link w:val="Subtitle"/>
    <w:uiPriority w:val="3"/>
    <w:rsid w:val="0008087C"/>
    <w:rPr>
      <w:rFonts w:asciiTheme="majorHAnsi" w:eastAsiaTheme="majorEastAsia" w:hAnsiTheme="majorHAnsi" w:cstheme="majorBidi"/>
      <w:spacing w:val="15"/>
      <w:sz w:val="28"/>
      <w:szCs w:val="28"/>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PlaceholderText">
    <w:name w:val="Placeholder Text"/>
    <w:basedOn w:val="DefaultParagraphFont"/>
    <w:uiPriority w:val="99"/>
    <w:semiHidden/>
    <w:rPr>
      <w:color w:val="808080"/>
    </w:rPr>
  </w:style>
  <w:style w:type="character" w:customStyle="1" w:styleId="Heading1Char">
    <w:name w:val="Heading 1 Char"/>
    <w:basedOn w:val="DefaultParagraphFont"/>
    <w:link w:val="Heading1"/>
    <w:uiPriority w:val="9"/>
    <w:rsid w:val="001E35FF"/>
    <w:rPr>
      <w:rFonts w:asciiTheme="majorHAnsi" w:eastAsiaTheme="majorEastAsia" w:hAnsiTheme="majorHAnsi" w:cstheme="majorBidi"/>
      <w:color w:val="DF1010" w:themeColor="accent1" w:themeShade="BF"/>
      <w:sz w:val="22"/>
      <w:szCs w:val="22"/>
    </w:rPr>
  </w:style>
  <w:style w:type="paragraph" w:styleId="Date">
    <w:name w:val="Date"/>
    <w:basedOn w:val="Normal"/>
    <w:next w:val="Normal"/>
    <w:link w:val="DateChar"/>
    <w:uiPriority w:val="5"/>
    <w:unhideWhenUsed/>
    <w:qFormat/>
    <w:pPr>
      <w:spacing w:after="720" w:line="240" w:lineRule="auto"/>
      <w:contextualSpacing/>
    </w:pPr>
    <w:rPr>
      <w:rFonts w:asciiTheme="majorHAnsi" w:eastAsiaTheme="majorEastAsia" w:hAnsiTheme="majorHAnsi" w:cstheme="majorBidi"/>
      <w:sz w:val="16"/>
      <w:szCs w:val="16"/>
    </w:rPr>
  </w:style>
  <w:style w:type="character" w:customStyle="1" w:styleId="DateChar">
    <w:name w:val="Date Char"/>
    <w:basedOn w:val="DefaultParagraphFont"/>
    <w:link w:val="Date"/>
    <w:uiPriority w:val="5"/>
    <w:rsid w:val="0008087C"/>
    <w:rPr>
      <w:rFonts w:asciiTheme="majorHAnsi" w:eastAsiaTheme="majorEastAsia" w:hAnsiTheme="majorHAnsi" w:cstheme="majorBidi"/>
      <w:sz w:val="16"/>
      <w:szCs w:val="16"/>
    </w:rPr>
  </w:style>
  <w:style w:type="character" w:customStyle="1" w:styleId="Heading2Char">
    <w:name w:val="Heading 2 Char"/>
    <w:basedOn w:val="DefaultParagraphFont"/>
    <w:link w:val="Heading2"/>
    <w:uiPriority w:val="9"/>
    <w:rsid w:val="0008087C"/>
    <w:rPr>
      <w:rFonts w:asciiTheme="majorHAnsi" w:eastAsiaTheme="majorEastAsia" w:hAnsiTheme="majorHAnsi" w:cstheme="majorBidi"/>
      <w:sz w:val="16"/>
      <w:szCs w:val="16"/>
    </w:rPr>
  </w:style>
  <w:style w:type="paragraph" w:styleId="ListBullet2">
    <w:name w:val="List Bullet 2"/>
    <w:basedOn w:val="Normal"/>
    <w:uiPriority w:val="8"/>
    <w:unhideWhenUsed/>
    <w:qFormat/>
    <w:rsid w:val="001E35FF"/>
    <w:pPr>
      <w:numPr>
        <w:numId w:val="1"/>
      </w:numPr>
      <w:spacing w:after="60" w:line="240" w:lineRule="auto"/>
    </w:pPr>
    <w:rPr>
      <w:rFonts w:asciiTheme="majorHAnsi" w:eastAsiaTheme="majorEastAsia" w:hAnsiTheme="majorHAnsi" w:cstheme="majorBidi"/>
      <w:sz w:val="14"/>
      <w:szCs w:val="14"/>
    </w:rPr>
  </w:style>
  <w:style w:type="table" w:customStyle="1" w:styleId="ProjectStatusReport">
    <w:name w:val="Project Status Report"/>
    <w:basedOn w:val="TableNormal"/>
    <w:uiPriority w:val="99"/>
    <w:pPr>
      <w:spacing w:before="20" w:after="0" w:line="288" w:lineRule="auto"/>
    </w:pPr>
    <w:rPr>
      <w:rFonts w:asciiTheme="majorHAnsi" w:eastAsiaTheme="majorEastAsia" w:hAnsiTheme="majorHAnsi" w:cstheme="majorBidi"/>
      <w:sz w:val="16"/>
      <w:szCs w:val="16"/>
    </w:rPr>
    <w:tblPr>
      <w:tblBorders>
        <w:top w:val="single" w:sz="4" w:space="0" w:color="BCB8AC" w:themeColor="text2" w:themeTint="66"/>
        <w:bottom w:val="single" w:sz="4" w:space="0" w:color="BCB8AC" w:themeColor="text2" w:themeTint="66"/>
        <w:insideH w:val="single" w:sz="4" w:space="0" w:color="BCB8AC" w:themeColor="text2" w:themeTint="66"/>
        <w:insideV w:val="single" w:sz="4" w:space="0" w:color="BCB8AC" w:themeColor="text2" w:themeTint="66"/>
      </w:tblBorders>
      <w:tblCellMar>
        <w:top w:w="144" w:type="dxa"/>
        <w:left w:w="0" w:type="dxa"/>
        <w:bottom w:w="144" w:type="dxa"/>
        <w:right w:w="144" w:type="dxa"/>
      </w:tblCellMar>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OnTrack">
    <w:name w:val="On Track"/>
    <w:basedOn w:val="Normal"/>
    <w:uiPriority w:val="5"/>
    <w:qFormat/>
    <w:rsid w:val="001E35FF"/>
    <w:pPr>
      <w:numPr>
        <w:numId w:val="2"/>
      </w:numPr>
      <w:spacing w:after="0" w:line="288" w:lineRule="auto"/>
    </w:pPr>
    <w:rPr>
      <w:rFonts w:asciiTheme="majorHAnsi" w:eastAsiaTheme="majorEastAsia" w:hAnsiTheme="majorHAnsi" w:cstheme="majorBidi"/>
      <w:sz w:val="16"/>
      <w:szCs w:val="16"/>
    </w:rPr>
  </w:style>
  <w:style w:type="paragraph" w:customStyle="1" w:styleId="AtRisk">
    <w:name w:val="At Risk"/>
    <w:basedOn w:val="OnTrack"/>
    <w:uiPriority w:val="6"/>
    <w:qFormat/>
    <w:rsid w:val="001E35FF"/>
    <w:pPr>
      <w:numPr>
        <w:numId w:val="5"/>
      </w:numPr>
    </w:pPr>
  </w:style>
  <w:style w:type="paragraph" w:customStyle="1" w:styleId="HighRisk">
    <w:name w:val="High Risk"/>
    <w:basedOn w:val="OnTrack"/>
    <w:uiPriority w:val="6"/>
    <w:qFormat/>
    <w:rsid w:val="001E35FF"/>
    <w:pPr>
      <w:numPr>
        <w:numId w:val="3"/>
      </w:numPr>
    </w:pPr>
  </w:style>
  <w:style w:type="paragraph" w:customStyle="1" w:styleId="OffTrack">
    <w:name w:val="Off Track"/>
    <w:basedOn w:val="OnTrack"/>
    <w:uiPriority w:val="6"/>
    <w:qFormat/>
    <w:rsid w:val="001E35FF"/>
    <w:pPr>
      <w:numPr>
        <w:numId w:val="4"/>
      </w:numPr>
    </w:pPr>
  </w:style>
  <w:style w:type="paragraph" w:styleId="NoSpacing">
    <w:name w:val="No Spacing"/>
    <w:uiPriority w:val="8"/>
    <w:qFormat/>
    <w:pPr>
      <w:spacing w:after="0" w:line="288" w:lineRule="auto"/>
    </w:pPr>
  </w:style>
  <w:style w:type="character" w:styleId="Strong">
    <w:name w:val="Strong"/>
    <w:basedOn w:val="DefaultParagraphFont"/>
    <w:uiPriority w:val="4"/>
    <w:unhideWhenUsed/>
    <w:qFormat/>
    <w:rPr>
      <w:b/>
      <w:bC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rsid w:val="001E35FF"/>
    <w:pPr>
      <w:tabs>
        <w:tab w:val="center" w:pos="4680"/>
        <w:tab w:val="right" w:pos="9360"/>
      </w:tabs>
      <w:spacing w:after="0" w:line="240" w:lineRule="auto"/>
    </w:pPr>
    <w:rPr>
      <w:rFonts w:asciiTheme="majorHAnsi" w:eastAsiaTheme="majorEastAsia" w:hAnsiTheme="majorHAnsi" w:cstheme="majorBidi"/>
      <w:caps/>
      <w:color w:val="DF1010" w:themeColor="accent1" w:themeShade="BF"/>
      <w:sz w:val="16"/>
      <w:szCs w:val="16"/>
    </w:rPr>
  </w:style>
  <w:style w:type="character" w:customStyle="1" w:styleId="FooterChar">
    <w:name w:val="Footer Char"/>
    <w:basedOn w:val="DefaultParagraphFont"/>
    <w:link w:val="Footer"/>
    <w:uiPriority w:val="99"/>
    <w:rsid w:val="001E35FF"/>
    <w:rPr>
      <w:rFonts w:asciiTheme="majorHAnsi" w:eastAsiaTheme="majorEastAsia" w:hAnsiTheme="majorHAnsi" w:cstheme="majorBidi"/>
      <w:caps/>
      <w:color w:val="DF1010" w:themeColor="accent1" w:themeShade="BF"/>
      <w:sz w:val="16"/>
      <w:szCs w:val="16"/>
    </w:rPr>
  </w:style>
  <w:style w:type="paragraph" w:styleId="ListBullet">
    <w:name w:val="List Bullet"/>
    <w:basedOn w:val="Normal"/>
    <w:uiPriority w:val="8"/>
    <w:unhideWhenUsed/>
    <w:qFormat/>
    <w:pPr>
      <w:numPr>
        <w:numId w:val="6"/>
      </w:numPr>
      <w:contextualSpacing/>
    </w:pPr>
  </w:style>
  <w:style w:type="character" w:customStyle="1" w:styleId="Heading4Char">
    <w:name w:val="Heading 4 Char"/>
    <w:basedOn w:val="DefaultParagraphFont"/>
    <w:link w:val="Heading4"/>
    <w:uiPriority w:val="9"/>
    <w:semiHidden/>
    <w:rsid w:val="001E35FF"/>
    <w:rPr>
      <w:rFonts w:asciiTheme="majorHAnsi" w:eastAsiaTheme="majorEastAsia" w:hAnsiTheme="majorHAnsi" w:cstheme="majorBidi"/>
      <w:i/>
      <w:iCs/>
      <w:color w:val="DF1010" w:themeColor="accent1" w:themeShade="BF"/>
      <w:sz w:val="16"/>
    </w:rPr>
  </w:style>
  <w:style w:type="character" w:customStyle="1" w:styleId="Heading3Char">
    <w:name w:val="Heading 3 Char"/>
    <w:basedOn w:val="DefaultParagraphFont"/>
    <w:link w:val="Heading3"/>
    <w:uiPriority w:val="9"/>
    <w:semiHidden/>
    <w:rsid w:val="001E35FF"/>
    <w:rPr>
      <w:rFonts w:asciiTheme="majorHAnsi" w:eastAsiaTheme="majorEastAsia" w:hAnsiTheme="majorHAnsi" w:cstheme="majorBidi"/>
      <w:color w:val="DF1010" w:themeColor="accent1" w:themeShade="BF"/>
      <w:sz w:val="16"/>
      <w:szCs w:val="16"/>
    </w:rPr>
  </w:style>
  <w:style w:type="character" w:customStyle="1" w:styleId="Heading5Char">
    <w:name w:val="Heading 5 Char"/>
    <w:basedOn w:val="DefaultParagraphFont"/>
    <w:link w:val="Heading5"/>
    <w:uiPriority w:val="9"/>
    <w:semiHidden/>
    <w:rsid w:val="001E35FF"/>
    <w:rPr>
      <w:rFonts w:asciiTheme="majorHAnsi" w:eastAsiaTheme="majorEastAsia" w:hAnsiTheme="majorHAnsi" w:cstheme="majorBidi"/>
      <w:color w:val="DF1010" w:themeColor="accent1" w:themeShade="BF"/>
      <w:sz w:val="16"/>
    </w:rPr>
  </w:style>
  <w:style w:type="character" w:customStyle="1" w:styleId="Heading6Char">
    <w:name w:val="Heading 6 Char"/>
    <w:basedOn w:val="DefaultParagraphFont"/>
    <w:link w:val="Heading6"/>
    <w:uiPriority w:val="9"/>
    <w:semiHidden/>
    <w:rsid w:val="001E35FF"/>
    <w:rPr>
      <w:rFonts w:asciiTheme="majorHAnsi" w:eastAsiaTheme="majorEastAsia" w:hAnsiTheme="majorHAnsi" w:cstheme="majorBidi"/>
      <w:color w:val="940B0B" w:themeColor="accent1" w:themeShade="7F"/>
      <w:sz w:val="16"/>
    </w:rPr>
  </w:style>
  <w:style w:type="character" w:customStyle="1" w:styleId="Heading7Char">
    <w:name w:val="Heading 7 Char"/>
    <w:basedOn w:val="DefaultParagraphFont"/>
    <w:link w:val="Heading7"/>
    <w:uiPriority w:val="9"/>
    <w:semiHidden/>
    <w:rsid w:val="001E35FF"/>
    <w:rPr>
      <w:rFonts w:asciiTheme="majorHAnsi" w:eastAsiaTheme="majorEastAsia" w:hAnsiTheme="majorHAnsi" w:cstheme="majorBidi"/>
      <w:i/>
      <w:iCs/>
      <w:color w:val="940B0B" w:themeColor="accent1" w:themeShade="7F"/>
      <w:sz w:val="16"/>
    </w:rPr>
  </w:style>
  <w:style w:type="character" w:customStyle="1" w:styleId="Heading8Char">
    <w:name w:val="Heading 8 Char"/>
    <w:basedOn w:val="DefaultParagraphFont"/>
    <w:link w:val="Heading8"/>
    <w:uiPriority w:val="9"/>
    <w:semiHidden/>
    <w:rsid w:val="001E35FF"/>
    <w:rPr>
      <w:rFonts w:asciiTheme="majorHAnsi" w:eastAsiaTheme="majorEastAsia" w:hAnsiTheme="majorHAnsi" w:cstheme="majorBidi"/>
      <w:color w:val="272727" w:themeColor="text1" w:themeTint="D8"/>
      <w:sz w:val="16"/>
      <w:szCs w:val="21"/>
    </w:rPr>
  </w:style>
  <w:style w:type="character" w:customStyle="1" w:styleId="Heading9Char">
    <w:name w:val="Heading 9 Char"/>
    <w:basedOn w:val="DefaultParagraphFont"/>
    <w:link w:val="Heading9"/>
    <w:uiPriority w:val="9"/>
    <w:semiHidden/>
    <w:rsid w:val="001E35FF"/>
    <w:rPr>
      <w:rFonts w:asciiTheme="majorHAnsi" w:eastAsiaTheme="majorEastAsia" w:hAnsiTheme="majorHAnsi" w:cstheme="majorBidi"/>
      <w:i/>
      <w:iCs/>
      <w:color w:val="272727" w:themeColor="text1" w:themeTint="D8"/>
      <w:sz w:val="16"/>
      <w:szCs w:val="21"/>
    </w:rPr>
  </w:style>
  <w:style w:type="character" w:styleId="IntenseEmphasis">
    <w:name w:val="Intense Emphasis"/>
    <w:basedOn w:val="DefaultParagraphFont"/>
    <w:uiPriority w:val="21"/>
    <w:semiHidden/>
    <w:unhideWhenUsed/>
    <w:qFormat/>
    <w:rsid w:val="001E35FF"/>
    <w:rPr>
      <w:i/>
      <w:iCs/>
      <w:color w:val="DF1010" w:themeColor="accent1" w:themeShade="BF"/>
    </w:rPr>
  </w:style>
  <w:style w:type="paragraph" w:styleId="IntenseQuote">
    <w:name w:val="Intense Quote"/>
    <w:basedOn w:val="Normal"/>
    <w:next w:val="Normal"/>
    <w:link w:val="IntenseQuoteChar"/>
    <w:uiPriority w:val="30"/>
    <w:semiHidden/>
    <w:unhideWhenUsed/>
    <w:qFormat/>
    <w:rsid w:val="001E35FF"/>
    <w:pPr>
      <w:pBdr>
        <w:top w:val="single" w:sz="4" w:space="10" w:color="DF1010" w:themeColor="accent1" w:themeShade="BF"/>
        <w:bottom w:val="single" w:sz="4" w:space="10" w:color="DF1010" w:themeColor="accent1" w:themeShade="BF"/>
      </w:pBdr>
      <w:spacing w:before="360" w:after="360"/>
      <w:ind w:left="864" w:right="864"/>
      <w:jc w:val="center"/>
    </w:pPr>
    <w:rPr>
      <w:i/>
      <w:iCs/>
      <w:color w:val="DF1010" w:themeColor="accent1" w:themeShade="BF"/>
    </w:rPr>
  </w:style>
  <w:style w:type="character" w:customStyle="1" w:styleId="IntenseQuoteChar">
    <w:name w:val="Intense Quote Char"/>
    <w:basedOn w:val="DefaultParagraphFont"/>
    <w:link w:val="IntenseQuote"/>
    <w:uiPriority w:val="30"/>
    <w:semiHidden/>
    <w:rsid w:val="001E35FF"/>
    <w:rPr>
      <w:i/>
      <w:iCs/>
      <w:color w:val="DF1010" w:themeColor="accent1" w:themeShade="BF"/>
    </w:rPr>
  </w:style>
  <w:style w:type="character" w:styleId="IntenseReference">
    <w:name w:val="Intense Reference"/>
    <w:basedOn w:val="DefaultParagraphFont"/>
    <w:uiPriority w:val="32"/>
    <w:semiHidden/>
    <w:unhideWhenUsed/>
    <w:qFormat/>
    <w:rsid w:val="001E35FF"/>
    <w:rPr>
      <w:b/>
      <w:bCs/>
      <w:caps w:val="0"/>
      <w:smallCaps/>
      <w:color w:val="DF1010" w:themeColor="accent1" w:themeShade="BF"/>
      <w:spacing w:val="5"/>
    </w:rPr>
  </w:style>
  <w:style w:type="paragraph" w:styleId="BlockText">
    <w:name w:val="Block Text"/>
    <w:basedOn w:val="Normal"/>
    <w:uiPriority w:val="99"/>
    <w:semiHidden/>
    <w:unhideWhenUsed/>
    <w:rsid w:val="001E35FF"/>
    <w:pPr>
      <w:pBdr>
        <w:top w:val="single" w:sz="2" w:space="10" w:color="DF1010" w:themeColor="accent1" w:themeShade="BF"/>
        <w:left w:val="single" w:sz="2" w:space="10" w:color="DF1010" w:themeColor="accent1" w:themeShade="BF"/>
        <w:bottom w:val="single" w:sz="2" w:space="10" w:color="DF1010" w:themeColor="accent1" w:themeShade="BF"/>
        <w:right w:val="single" w:sz="2" w:space="10" w:color="DF1010" w:themeColor="accent1" w:themeShade="BF"/>
      </w:pBdr>
      <w:ind w:left="1152" w:right="1152"/>
    </w:pPr>
    <w:rPr>
      <w:i/>
      <w:iCs/>
      <w:color w:val="DF1010" w:themeColor="accent1" w:themeShade="BF"/>
    </w:rPr>
  </w:style>
  <w:style w:type="character" w:styleId="FollowedHyperlink">
    <w:name w:val="FollowedHyperlink"/>
    <w:basedOn w:val="DefaultParagraphFont"/>
    <w:uiPriority w:val="99"/>
    <w:semiHidden/>
    <w:unhideWhenUsed/>
    <w:rsid w:val="001E35FF"/>
    <w:rPr>
      <w:color w:val="7B4968" w:themeColor="accent5" w:themeShade="BF"/>
      <w:u w:val="single"/>
    </w:rPr>
  </w:style>
  <w:style w:type="character" w:styleId="Hyperlink">
    <w:name w:val="Hyperlink"/>
    <w:basedOn w:val="DefaultParagraphFont"/>
    <w:uiPriority w:val="99"/>
    <w:semiHidden/>
    <w:unhideWhenUsed/>
    <w:rsid w:val="001E35FF"/>
    <w:rPr>
      <w:color w:val="295A66" w:themeColor="accent4" w:themeShade="80"/>
      <w:u w:val="single"/>
    </w:rPr>
  </w:style>
  <w:style w:type="character" w:customStyle="1" w:styleId="UnresolvedMention1">
    <w:name w:val="Unresolved Mention1"/>
    <w:basedOn w:val="DefaultParagraphFont"/>
    <w:uiPriority w:val="99"/>
    <w:semiHidden/>
    <w:unhideWhenUsed/>
    <w:rsid w:val="001E35FF"/>
    <w:rPr>
      <w:color w:val="595959" w:themeColor="text1" w:themeTint="A6"/>
      <w:shd w:val="clear" w:color="auto" w:fill="E1DFDD"/>
    </w:rPr>
  </w:style>
  <w:style w:type="paragraph" w:styleId="ListParagraph">
    <w:name w:val="List Paragraph"/>
    <w:basedOn w:val="Normal"/>
    <w:uiPriority w:val="34"/>
    <w:unhideWhenUsed/>
    <w:qFormat/>
    <w:rsid w:val="00C92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b\AppData\Roaming\Microsoft\Templates\Project%20status%20report%20(Red%20design).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B8D2074DD83947B26B7548ECFBBBFD" ma:contentTypeVersion="15" ma:contentTypeDescription="Create a new document." ma:contentTypeScope="" ma:versionID="7fb7f5b68db1aa619e1c344d2ae78bbe">
  <xsd:schema xmlns:xsd="http://www.w3.org/2001/XMLSchema" xmlns:xs="http://www.w3.org/2001/XMLSchema" xmlns:p="http://schemas.microsoft.com/office/2006/metadata/properties" xmlns:ns3="f2f42446-d5db-4977-813b-cbc49c1f107b" xmlns:ns4="378e4532-404c-4a26-a9c8-17e6669ccfa2" targetNamespace="http://schemas.microsoft.com/office/2006/metadata/properties" ma:root="true" ma:fieldsID="213074a3d32b1a3e6cac23bfb93eb3f7" ns3:_="" ns4:_="">
    <xsd:import namespace="f2f42446-d5db-4977-813b-cbc49c1f107b"/>
    <xsd:import namespace="378e4532-404c-4a26-a9c8-17e6669ccfa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42446-d5db-4977-813b-cbc49c1f1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8e4532-404c-4a26-a9c8-17e6669ccfa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f2f42446-d5db-4977-813b-cbc49c1f107b"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DD81FD-EB6C-4336-85B4-FD2CEEC8727B}">
  <ds:schemaRefs>
    <ds:schemaRef ds:uri="http://schemas.microsoft.com/sharepoint/v3/contenttype/forms"/>
  </ds:schemaRefs>
</ds:datastoreItem>
</file>

<file path=customXml/itemProps3.xml><?xml version="1.0" encoding="utf-8"?>
<ds:datastoreItem xmlns:ds="http://schemas.openxmlformats.org/officeDocument/2006/customXml" ds:itemID="{C53C7C4B-6C5A-4ABA-8ADD-65510963E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42446-d5db-4977-813b-cbc49c1f107b"/>
    <ds:schemaRef ds:uri="378e4532-404c-4a26-a9c8-17e6669ccf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CCBCB8-7701-4BA8-9330-D6F320760E63}">
  <ds:schemaRefs>
    <ds:schemaRef ds:uri="http://schemas.microsoft.com/office/2006/metadata/properties"/>
    <ds:schemaRef ds:uri="http://schemas.microsoft.com/office/infopath/2007/PartnerControls"/>
    <ds:schemaRef ds:uri="f2f42446-d5db-4977-813b-cbc49c1f107b"/>
  </ds:schemaRefs>
</ds:datastoreItem>
</file>

<file path=docProps/app.xml><?xml version="1.0" encoding="utf-8"?>
<Properties xmlns="http://schemas.openxmlformats.org/officeDocument/2006/extended-properties" xmlns:vt="http://schemas.openxmlformats.org/officeDocument/2006/docPropsVTypes">
  <Template>Project status report (Red design)</Template>
  <TotalTime>53</TotalTime>
  <Pages>3</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Bryant</dc:creator>
  <cp:keywords/>
  <dc:description/>
  <cp:lastModifiedBy>Michael Bryant</cp:lastModifiedBy>
  <cp:revision>5</cp:revision>
  <cp:lastPrinted>2012-12-03T19:15:00Z</cp:lastPrinted>
  <dcterms:created xsi:type="dcterms:W3CDTF">2026-02-10T18:40:00Z</dcterms:created>
  <dcterms:modified xsi:type="dcterms:W3CDTF">2026-02-10T19:27:00Z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0x0101003CB8D2074DD83947B26B7548ECFBBBFD</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